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C6B46" w14:textId="77777777" w:rsidR="00F60A46" w:rsidRDefault="00155ED7">
      <w:pPr>
        <w:spacing w:after="560"/>
      </w:pPr>
      <w:r>
        <w:rPr>
          <w:b/>
          <w:color w:val="1B5CDE"/>
          <w:sz w:val="20"/>
        </w:rPr>
        <w:t xml:space="preserve">KILELE HUB </w:t>
      </w:r>
      <w:r>
        <w:rPr>
          <w:b/>
          <w:color w:val="56647B"/>
          <w:sz w:val="20"/>
        </w:rPr>
        <w:t>RESOURCE</w:t>
      </w:r>
    </w:p>
    <w:p w14:paraId="529C3C7D" w14:textId="77777777" w:rsidR="00F60A46" w:rsidRDefault="00155ED7">
      <w:pPr>
        <w:spacing w:after="200"/>
      </w:pPr>
      <w:r>
        <w:rPr>
          <w:b/>
          <w:color w:val="0D224C"/>
          <w:sz w:val="56"/>
        </w:rPr>
        <w:t>Customer Journey Review Template</w:t>
      </w:r>
    </w:p>
    <w:p w14:paraId="4EC95C01" w14:textId="77777777" w:rsidR="00F60A46" w:rsidRDefault="00155ED7">
      <w:pPr>
        <w:spacing w:after="360"/>
      </w:pPr>
      <w:r>
        <w:rPr>
          <w:color w:val="56647B"/>
          <w:sz w:val="28"/>
        </w:rPr>
        <w:t>Structured review for onboarding, retention, and adoption.</w:t>
      </w:r>
    </w:p>
    <w:p w14:paraId="063D33C8" w14:textId="0E099C91" w:rsidR="00F60A46" w:rsidRDefault="00155ED7" w:rsidP="007F5432">
      <w:r>
        <w:rPr>
          <w:b/>
          <w:color w:val="1B5CDE"/>
          <w:sz w:val="22"/>
        </w:rPr>
        <w:t>Behavioral Intelligence for Growth</w:t>
      </w:r>
      <w:r>
        <w:rPr>
          <w:color w:val="56647B"/>
          <w:sz w:val="20"/>
        </w:rPr>
        <w:t xml:space="preserve"> | Kilele Hub resources</w:t>
      </w:r>
      <w:r w:rsidR="007F5432">
        <w:t xml:space="preserve"> </w:t>
      </w:r>
      <w:r>
        <w:rPr>
          <w:color w:val="56647B"/>
          <w:sz w:val="18"/>
        </w:rPr>
        <w:t xml:space="preserve">Version 0.1 |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F60A46" w14:paraId="70E2901E" w14:textId="77777777">
        <w:trPr>
          <w:jc w:val="center"/>
        </w:trPr>
        <w:tc>
          <w:tcPr>
            <w:tcW w:w="10166" w:type="dxa"/>
            <w:tcBorders>
              <w:top w:val="single" w:sz="6" w:space="0" w:color="D0DDFF"/>
              <w:left w:val="single" w:sz="6" w:space="0" w:color="D0DDFF"/>
              <w:bottom w:val="single" w:sz="6" w:space="0" w:color="D0DDFF"/>
              <w:right w:val="single" w:sz="6" w:space="0" w:color="D0DDFF"/>
            </w:tcBorders>
            <w:shd w:val="clear" w:color="auto" w:fill="EEF4FF"/>
            <w:vAlign w:val="center"/>
          </w:tcPr>
          <w:p w14:paraId="74F833A7" w14:textId="77777777" w:rsidR="00F60A46" w:rsidRDefault="00155ED7">
            <w:pPr>
              <w:ind w:left="144" w:right="144"/>
            </w:pPr>
            <w:r>
              <w:rPr>
                <w:color w:val="0D224C"/>
              </w:rPr>
              <w:t>Use this resource to move from assumptions to a clearer growth question, a better behavior diagnosis, and a more defensible next action.</w:t>
            </w:r>
          </w:p>
        </w:tc>
      </w:tr>
    </w:tbl>
    <w:p w14:paraId="3EBFB1E1" w14:textId="77777777" w:rsidR="00F60A46" w:rsidRDefault="00155ED7">
      <w:r>
        <w:br w:type="page"/>
      </w:r>
    </w:p>
    <w:p w14:paraId="5B17DCA1" w14:textId="77777777" w:rsidR="00F60A46" w:rsidRDefault="00155ED7">
      <w:pPr>
        <w:pStyle w:val="Heading1"/>
      </w:pPr>
      <w:r>
        <w:lastRenderedPageBreak/>
        <w:t>What this resource helps you do</w:t>
      </w:r>
    </w:p>
    <w:p w14:paraId="3D77E8CD" w14:textId="77777777" w:rsidR="00F60A46" w:rsidRDefault="00155ED7">
      <w:r>
        <w:t>This template helps teams review an end-to-end customer journey and identify where the experience is weak, confusing, impersonal, or ineffective. It is built for growth moments such as onboarding, product adoption, retention, reactivation, and service follow-up.</w:t>
      </w:r>
    </w:p>
    <w:p w14:paraId="3C2AD1EC" w14:textId="77777777" w:rsidR="00F60A46" w:rsidRDefault="00155ED7">
      <w:pPr>
        <w:pStyle w:val="Heading2"/>
      </w:pPr>
      <w:r>
        <w:t>Best used for</w:t>
      </w:r>
    </w:p>
    <w:p w14:paraId="51C40F38" w14:textId="77777777" w:rsidR="00F60A46" w:rsidRDefault="00155ED7">
      <w:pPr>
        <w:ind w:left="317" w:hanging="173"/>
      </w:pPr>
      <w:r>
        <w:rPr>
          <w:color w:val="1B5CDE"/>
        </w:rPr>
        <w:t xml:space="preserve">• </w:t>
      </w:r>
      <w:r>
        <w:t>New customer onboarding</w:t>
      </w:r>
    </w:p>
    <w:p w14:paraId="6988B1EE" w14:textId="77777777" w:rsidR="00F60A46" w:rsidRDefault="00155ED7">
      <w:pPr>
        <w:ind w:left="317" w:hanging="173"/>
      </w:pPr>
      <w:r>
        <w:rPr>
          <w:color w:val="1B5CDE"/>
        </w:rPr>
        <w:t xml:space="preserve">• </w:t>
      </w:r>
      <w:r>
        <w:t>Dormancy or inactivity reduction</w:t>
      </w:r>
    </w:p>
    <w:p w14:paraId="3C1EE874" w14:textId="77777777" w:rsidR="00F60A46" w:rsidRDefault="00155ED7">
      <w:pPr>
        <w:ind w:left="317" w:hanging="173"/>
      </w:pPr>
      <w:r>
        <w:rPr>
          <w:color w:val="1B5CDE"/>
        </w:rPr>
        <w:t xml:space="preserve">• </w:t>
      </w:r>
      <w:r>
        <w:t>Product adoption and usage growth</w:t>
      </w:r>
    </w:p>
    <w:p w14:paraId="08C880B0" w14:textId="77777777" w:rsidR="00F60A46" w:rsidRDefault="00155ED7">
      <w:pPr>
        <w:ind w:left="317" w:hanging="173"/>
      </w:pPr>
      <w:r>
        <w:rPr>
          <w:color w:val="1B5CDE"/>
        </w:rPr>
        <w:t xml:space="preserve">• </w:t>
      </w:r>
      <w:r>
        <w:t>Renewal and retention journeys</w:t>
      </w:r>
    </w:p>
    <w:p w14:paraId="0EFD8B8D" w14:textId="77777777" w:rsidR="00F60A46" w:rsidRDefault="00155ED7">
      <w:pPr>
        <w:ind w:left="317" w:hanging="173"/>
      </w:pPr>
      <w:r>
        <w:rPr>
          <w:color w:val="1B5CDE"/>
        </w:rPr>
        <w:t xml:space="preserve">• </w:t>
      </w:r>
      <w:r>
        <w:t>Event attendance and community engagement journeys</w:t>
      </w:r>
    </w:p>
    <w:p w14:paraId="2FDF48C3" w14:textId="77777777" w:rsidR="00F60A46" w:rsidRDefault="00155ED7">
      <w:pPr>
        <w:pStyle w:val="Heading1"/>
      </w:pPr>
      <w:r>
        <w:t>Journey definition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F60A46" w14:paraId="3DF0F87E" w14:textId="77777777">
        <w:trPr>
          <w:tblHeader/>
          <w:jc w:val="center"/>
        </w:trPr>
        <w:tc>
          <w:tcPr>
            <w:tcW w:w="5083" w:type="dxa"/>
            <w:shd w:val="clear" w:color="auto" w:fill="0D224C"/>
          </w:tcPr>
          <w:p w14:paraId="23F71E95" w14:textId="77777777" w:rsidR="00F60A46" w:rsidRDefault="00155ED7">
            <w:r>
              <w:rPr>
                <w:b/>
                <w:color w:val="FFFFFF"/>
                <w:sz w:val="19"/>
              </w:rPr>
              <w:t>Field</w:t>
            </w:r>
          </w:p>
        </w:tc>
        <w:tc>
          <w:tcPr>
            <w:tcW w:w="5083" w:type="dxa"/>
            <w:shd w:val="clear" w:color="auto" w:fill="0D224C"/>
          </w:tcPr>
          <w:p w14:paraId="5A5D0761" w14:textId="77777777" w:rsidR="00F60A46" w:rsidRDefault="00155ED7">
            <w:r>
              <w:rPr>
                <w:b/>
                <w:color w:val="FFFFFF"/>
                <w:sz w:val="19"/>
              </w:rPr>
              <w:t>Response / Notes</w:t>
            </w:r>
          </w:p>
        </w:tc>
      </w:tr>
      <w:tr w:rsidR="00F60A46" w14:paraId="3ACD0E2D" w14:textId="77777777">
        <w:trPr>
          <w:jc w:val="center"/>
        </w:trPr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  <w:shd w:val="clear" w:color="auto" w:fill="EEF4FF"/>
          </w:tcPr>
          <w:p w14:paraId="6079D4F6" w14:textId="77777777" w:rsidR="00F60A46" w:rsidRDefault="00155ED7">
            <w:r>
              <w:rPr>
                <w:sz w:val="19"/>
              </w:rPr>
              <w:t>Journey name</w:t>
            </w:r>
          </w:p>
        </w:tc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CEBBD61" w14:textId="77777777" w:rsidR="00F60A46" w:rsidRDefault="00155ED7">
            <w:r>
              <w:rPr>
                <w:sz w:val="19"/>
              </w:rPr>
              <w:br/>
            </w:r>
            <w:r>
              <w:rPr>
                <w:sz w:val="19"/>
              </w:rPr>
              <w:br/>
            </w:r>
          </w:p>
        </w:tc>
      </w:tr>
      <w:tr w:rsidR="00F60A46" w14:paraId="6E72DDAA" w14:textId="77777777">
        <w:trPr>
          <w:jc w:val="center"/>
        </w:trPr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  <w:shd w:val="clear" w:color="auto" w:fill="EEF4FF"/>
          </w:tcPr>
          <w:p w14:paraId="67A5A950" w14:textId="77777777" w:rsidR="00F60A46" w:rsidRDefault="00155ED7">
            <w:r>
              <w:rPr>
                <w:sz w:val="19"/>
              </w:rPr>
              <w:t>Business objective</w:t>
            </w:r>
          </w:p>
        </w:tc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95D6184" w14:textId="77777777" w:rsidR="00F60A46" w:rsidRDefault="00155ED7">
            <w:r>
              <w:rPr>
                <w:sz w:val="19"/>
              </w:rPr>
              <w:br/>
            </w:r>
            <w:r>
              <w:rPr>
                <w:sz w:val="19"/>
              </w:rPr>
              <w:br/>
            </w:r>
          </w:p>
        </w:tc>
      </w:tr>
      <w:tr w:rsidR="00F60A46" w14:paraId="30555A65" w14:textId="77777777">
        <w:trPr>
          <w:jc w:val="center"/>
        </w:trPr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  <w:shd w:val="clear" w:color="auto" w:fill="EEF4FF"/>
          </w:tcPr>
          <w:p w14:paraId="47AEC55C" w14:textId="77777777" w:rsidR="00F60A46" w:rsidRDefault="00155ED7">
            <w:r>
              <w:rPr>
                <w:sz w:val="19"/>
              </w:rPr>
              <w:t>Customer objective</w:t>
            </w:r>
          </w:p>
        </w:tc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6D624FA" w14:textId="77777777" w:rsidR="00F60A46" w:rsidRDefault="00155ED7">
            <w:r>
              <w:rPr>
                <w:sz w:val="19"/>
              </w:rPr>
              <w:br/>
            </w:r>
            <w:r>
              <w:rPr>
                <w:sz w:val="19"/>
              </w:rPr>
              <w:br/>
            </w:r>
          </w:p>
        </w:tc>
      </w:tr>
      <w:tr w:rsidR="00F60A46" w14:paraId="1DF04F20" w14:textId="77777777">
        <w:trPr>
          <w:jc w:val="center"/>
        </w:trPr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  <w:shd w:val="clear" w:color="auto" w:fill="EEF4FF"/>
          </w:tcPr>
          <w:p w14:paraId="5579AAC8" w14:textId="77777777" w:rsidR="00F60A46" w:rsidRDefault="00155ED7">
            <w:r>
              <w:rPr>
                <w:sz w:val="19"/>
              </w:rPr>
              <w:t>Target segment</w:t>
            </w:r>
          </w:p>
        </w:tc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799AF8C" w14:textId="77777777" w:rsidR="00F60A46" w:rsidRDefault="00155ED7">
            <w:r>
              <w:rPr>
                <w:sz w:val="19"/>
              </w:rPr>
              <w:br/>
            </w:r>
            <w:r>
              <w:rPr>
                <w:sz w:val="19"/>
              </w:rPr>
              <w:br/>
            </w:r>
          </w:p>
        </w:tc>
      </w:tr>
      <w:tr w:rsidR="00F60A46" w14:paraId="5FA55796" w14:textId="77777777">
        <w:trPr>
          <w:jc w:val="center"/>
        </w:trPr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  <w:shd w:val="clear" w:color="auto" w:fill="EEF4FF"/>
          </w:tcPr>
          <w:p w14:paraId="27183A1F" w14:textId="77777777" w:rsidR="00F60A46" w:rsidRDefault="00155ED7">
            <w:r>
              <w:rPr>
                <w:sz w:val="19"/>
              </w:rPr>
              <w:t>Start point</w:t>
            </w:r>
          </w:p>
        </w:tc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77A7347" w14:textId="77777777" w:rsidR="00F60A46" w:rsidRDefault="00155ED7">
            <w:r>
              <w:rPr>
                <w:sz w:val="19"/>
              </w:rPr>
              <w:br/>
            </w:r>
            <w:r>
              <w:rPr>
                <w:sz w:val="19"/>
              </w:rPr>
              <w:br/>
            </w:r>
          </w:p>
        </w:tc>
      </w:tr>
      <w:tr w:rsidR="00F60A46" w14:paraId="3DF76611" w14:textId="77777777">
        <w:trPr>
          <w:jc w:val="center"/>
        </w:trPr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  <w:shd w:val="clear" w:color="auto" w:fill="EEF4FF"/>
          </w:tcPr>
          <w:p w14:paraId="651E0BCD" w14:textId="77777777" w:rsidR="00F60A46" w:rsidRDefault="00155ED7">
            <w:r>
              <w:rPr>
                <w:sz w:val="19"/>
              </w:rPr>
              <w:t>End point</w:t>
            </w:r>
          </w:p>
        </w:tc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CB7B068" w14:textId="77777777" w:rsidR="00F60A46" w:rsidRDefault="00155ED7">
            <w:r>
              <w:rPr>
                <w:sz w:val="19"/>
              </w:rPr>
              <w:br/>
            </w:r>
            <w:r>
              <w:rPr>
                <w:sz w:val="19"/>
              </w:rPr>
              <w:br/>
            </w:r>
          </w:p>
        </w:tc>
      </w:tr>
      <w:tr w:rsidR="00F60A46" w14:paraId="2E664325" w14:textId="77777777">
        <w:trPr>
          <w:jc w:val="center"/>
        </w:trPr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  <w:shd w:val="clear" w:color="auto" w:fill="EEF4FF"/>
          </w:tcPr>
          <w:p w14:paraId="57135D4F" w14:textId="77777777" w:rsidR="00F60A46" w:rsidRDefault="00155ED7">
            <w:r>
              <w:rPr>
                <w:sz w:val="19"/>
              </w:rPr>
              <w:t>Primary success metric</w:t>
            </w:r>
          </w:p>
        </w:tc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CEF9650" w14:textId="77777777" w:rsidR="00F60A46" w:rsidRDefault="00155ED7">
            <w:r>
              <w:rPr>
                <w:sz w:val="19"/>
              </w:rPr>
              <w:br/>
            </w:r>
            <w:r>
              <w:rPr>
                <w:sz w:val="19"/>
              </w:rPr>
              <w:br/>
            </w:r>
          </w:p>
        </w:tc>
      </w:tr>
      <w:tr w:rsidR="00F60A46" w14:paraId="71401C0E" w14:textId="77777777">
        <w:trPr>
          <w:jc w:val="center"/>
        </w:trPr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  <w:shd w:val="clear" w:color="auto" w:fill="EEF4FF"/>
          </w:tcPr>
          <w:p w14:paraId="242AB23E" w14:textId="77777777" w:rsidR="00F60A46" w:rsidRDefault="00155ED7">
            <w:r>
              <w:rPr>
                <w:sz w:val="19"/>
              </w:rPr>
              <w:t>Known pain points</w:t>
            </w:r>
          </w:p>
        </w:tc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504B929" w14:textId="77777777" w:rsidR="00F60A46" w:rsidRDefault="00155ED7">
            <w:r>
              <w:rPr>
                <w:sz w:val="19"/>
              </w:rPr>
              <w:br/>
            </w:r>
            <w:r>
              <w:rPr>
                <w:sz w:val="19"/>
              </w:rPr>
              <w:br/>
            </w:r>
          </w:p>
        </w:tc>
      </w:tr>
    </w:tbl>
    <w:p w14:paraId="43812DD6" w14:textId="77777777" w:rsidR="00F60A46" w:rsidRDefault="00F60A46"/>
    <w:p w14:paraId="4DC8422F" w14:textId="77777777" w:rsidR="00F60A46" w:rsidRDefault="00155ED7">
      <w:pPr>
        <w:pStyle w:val="Heading1"/>
      </w:pPr>
      <w:r>
        <w:lastRenderedPageBreak/>
        <w:t>Stage-by-stage review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 w:rsidR="00F60A46" w14:paraId="2A0BE49A" w14:textId="77777777">
        <w:trPr>
          <w:tblHeader/>
          <w:jc w:val="center"/>
        </w:trPr>
        <w:tc>
          <w:tcPr>
            <w:tcW w:w="1452" w:type="dxa"/>
            <w:shd w:val="clear" w:color="auto" w:fill="0D224C"/>
          </w:tcPr>
          <w:p w14:paraId="169FDDF1" w14:textId="77777777" w:rsidR="00F60A46" w:rsidRDefault="00155ED7">
            <w:r>
              <w:rPr>
                <w:b/>
                <w:color w:val="FFFFFF"/>
                <w:sz w:val="18"/>
              </w:rPr>
              <w:t>Stage</w:t>
            </w:r>
          </w:p>
        </w:tc>
        <w:tc>
          <w:tcPr>
            <w:tcW w:w="1452" w:type="dxa"/>
            <w:shd w:val="clear" w:color="auto" w:fill="0D224C"/>
          </w:tcPr>
          <w:p w14:paraId="0E122A5D" w14:textId="77777777" w:rsidR="00F60A46" w:rsidRDefault="00155ED7">
            <w:r>
              <w:rPr>
                <w:b/>
                <w:color w:val="FFFFFF"/>
                <w:sz w:val="18"/>
              </w:rPr>
              <w:t>Customer action</w:t>
            </w:r>
          </w:p>
        </w:tc>
        <w:tc>
          <w:tcPr>
            <w:tcW w:w="1452" w:type="dxa"/>
            <w:shd w:val="clear" w:color="auto" w:fill="0D224C"/>
          </w:tcPr>
          <w:p w14:paraId="69EFF405" w14:textId="77777777" w:rsidR="00F60A46" w:rsidRDefault="00155ED7">
            <w:r>
              <w:rPr>
                <w:b/>
                <w:color w:val="FFFFFF"/>
                <w:sz w:val="18"/>
              </w:rPr>
              <w:t>Customer question</w:t>
            </w:r>
          </w:p>
        </w:tc>
        <w:tc>
          <w:tcPr>
            <w:tcW w:w="1452" w:type="dxa"/>
            <w:shd w:val="clear" w:color="auto" w:fill="0D224C"/>
          </w:tcPr>
          <w:p w14:paraId="35715389" w14:textId="77777777" w:rsidR="00F60A46" w:rsidRDefault="00155ED7">
            <w:r>
              <w:rPr>
                <w:b/>
                <w:color w:val="FFFFFF"/>
                <w:sz w:val="18"/>
              </w:rPr>
              <w:t>Emotion</w:t>
            </w:r>
          </w:p>
        </w:tc>
        <w:tc>
          <w:tcPr>
            <w:tcW w:w="1452" w:type="dxa"/>
            <w:shd w:val="clear" w:color="auto" w:fill="0D224C"/>
          </w:tcPr>
          <w:p w14:paraId="579E81F0" w14:textId="77777777" w:rsidR="00F60A46" w:rsidRDefault="00155ED7">
            <w:r>
              <w:rPr>
                <w:b/>
                <w:color w:val="FFFFFF"/>
                <w:sz w:val="18"/>
              </w:rPr>
              <w:t>Touchpoint</w:t>
            </w:r>
          </w:p>
        </w:tc>
        <w:tc>
          <w:tcPr>
            <w:tcW w:w="1452" w:type="dxa"/>
            <w:shd w:val="clear" w:color="auto" w:fill="0D224C"/>
          </w:tcPr>
          <w:p w14:paraId="76EBC5DA" w14:textId="77777777" w:rsidR="00F60A46" w:rsidRDefault="00155ED7">
            <w:r>
              <w:rPr>
                <w:b/>
                <w:color w:val="FFFFFF"/>
                <w:sz w:val="18"/>
              </w:rPr>
              <w:t>Friction</w:t>
            </w:r>
          </w:p>
        </w:tc>
        <w:tc>
          <w:tcPr>
            <w:tcW w:w="1452" w:type="dxa"/>
            <w:shd w:val="clear" w:color="auto" w:fill="0D224C"/>
          </w:tcPr>
          <w:p w14:paraId="4E122B17" w14:textId="77777777" w:rsidR="00F60A46" w:rsidRDefault="00155ED7">
            <w:r>
              <w:rPr>
                <w:b/>
                <w:color w:val="FFFFFF"/>
                <w:sz w:val="18"/>
              </w:rPr>
              <w:t>Opportunity</w:t>
            </w:r>
          </w:p>
        </w:tc>
      </w:tr>
      <w:tr w:rsidR="00F60A46" w14:paraId="606EE0A9" w14:textId="77777777">
        <w:trPr>
          <w:jc w:val="center"/>
        </w:trPr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54DBA38" w14:textId="77777777" w:rsidR="00F60A46" w:rsidRDefault="00155ED7">
            <w:r>
              <w:rPr>
                <w:sz w:val="18"/>
              </w:rPr>
              <w:t>Awareness</w:t>
            </w:r>
          </w:p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1EDBAC1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82251BD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7A6680C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5F26A87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FED928A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81B7546" w14:textId="77777777" w:rsidR="00F60A46" w:rsidRDefault="00F60A46"/>
        </w:tc>
      </w:tr>
      <w:tr w:rsidR="00F60A46" w14:paraId="2A695CF5" w14:textId="77777777">
        <w:trPr>
          <w:jc w:val="center"/>
        </w:trPr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8AD9242" w14:textId="77777777" w:rsidR="00F60A46" w:rsidRDefault="00155ED7">
            <w:r>
              <w:rPr>
                <w:sz w:val="18"/>
              </w:rPr>
              <w:t>Consideration</w:t>
            </w:r>
          </w:p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5D09FCE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F8F73A8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D54DB5B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B701E68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74B486F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E269D31" w14:textId="77777777" w:rsidR="00F60A46" w:rsidRDefault="00F60A46"/>
        </w:tc>
      </w:tr>
      <w:tr w:rsidR="00F60A46" w14:paraId="72431BBA" w14:textId="77777777">
        <w:trPr>
          <w:jc w:val="center"/>
        </w:trPr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71FFC18" w14:textId="77777777" w:rsidR="00F60A46" w:rsidRDefault="00155ED7">
            <w:r>
              <w:rPr>
                <w:sz w:val="18"/>
              </w:rPr>
              <w:t>Action</w:t>
            </w:r>
          </w:p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116FD70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A056790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C62C9CA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4E43959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2790BFB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8CD97BE" w14:textId="77777777" w:rsidR="00F60A46" w:rsidRDefault="00F60A46"/>
        </w:tc>
      </w:tr>
      <w:tr w:rsidR="00F60A46" w14:paraId="33428814" w14:textId="77777777">
        <w:trPr>
          <w:jc w:val="center"/>
        </w:trPr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38BA842" w14:textId="77777777" w:rsidR="00F60A46" w:rsidRDefault="00155ED7">
            <w:r>
              <w:rPr>
                <w:sz w:val="18"/>
              </w:rPr>
              <w:t>Confirmation</w:t>
            </w:r>
          </w:p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FC29EDA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854F7DA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EB513FB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3CC36FC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C66413B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9E14C8C" w14:textId="77777777" w:rsidR="00F60A46" w:rsidRDefault="00F60A46"/>
        </w:tc>
      </w:tr>
      <w:tr w:rsidR="00F60A46" w14:paraId="48158A22" w14:textId="77777777">
        <w:trPr>
          <w:jc w:val="center"/>
        </w:trPr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A6B2C5A" w14:textId="77777777" w:rsidR="00F60A46" w:rsidRDefault="00155ED7">
            <w:r>
              <w:rPr>
                <w:sz w:val="18"/>
              </w:rPr>
              <w:t>Early use</w:t>
            </w:r>
          </w:p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C913E4E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B10065D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0D0D0F7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5ED4987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B2AA9EB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EC57491" w14:textId="77777777" w:rsidR="00F60A46" w:rsidRDefault="00F60A46"/>
        </w:tc>
      </w:tr>
      <w:tr w:rsidR="00F60A46" w14:paraId="1FE50CD5" w14:textId="77777777">
        <w:trPr>
          <w:jc w:val="center"/>
        </w:trPr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D6121AD" w14:textId="77777777" w:rsidR="00F60A46" w:rsidRDefault="00155ED7">
            <w:r>
              <w:rPr>
                <w:sz w:val="18"/>
              </w:rPr>
              <w:t>Ongoing engagement</w:t>
            </w:r>
          </w:p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255D632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20708D2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2EA0CCB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7F9C3E8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3DD64EF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F7613DE" w14:textId="77777777" w:rsidR="00F60A46" w:rsidRDefault="00F60A46"/>
        </w:tc>
      </w:tr>
      <w:tr w:rsidR="00F60A46" w14:paraId="6DD46DD9" w14:textId="77777777">
        <w:trPr>
          <w:jc w:val="center"/>
        </w:trPr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12A117C" w14:textId="77777777" w:rsidR="00F60A46" w:rsidRDefault="00155ED7">
            <w:r>
              <w:rPr>
                <w:sz w:val="18"/>
              </w:rPr>
              <w:t>Renewal / retention</w:t>
            </w:r>
          </w:p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5ED8E2D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5741CCD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281D71E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A264A14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9F4B33D" w14:textId="77777777" w:rsidR="00F60A46" w:rsidRDefault="00F60A46"/>
        </w:tc>
        <w:tc>
          <w:tcPr>
            <w:tcW w:w="1452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B8D110F" w14:textId="77777777" w:rsidR="00F60A46" w:rsidRDefault="00F60A46"/>
        </w:tc>
      </w:tr>
    </w:tbl>
    <w:p w14:paraId="09871259" w14:textId="77777777" w:rsidR="00F60A46" w:rsidRDefault="00F60A46"/>
    <w:p w14:paraId="1DD7A532" w14:textId="77777777" w:rsidR="00F60A46" w:rsidRDefault="00155ED7">
      <w:pPr>
        <w:pStyle w:val="Heading2"/>
      </w:pPr>
      <w:r>
        <w:t>Behavioral review prompts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94"/>
        <w:gridCol w:w="1694"/>
        <w:gridCol w:w="1694"/>
        <w:gridCol w:w="1694"/>
        <w:gridCol w:w="1694"/>
        <w:gridCol w:w="1694"/>
      </w:tblGrid>
      <w:tr w:rsidR="00F60A46" w14:paraId="6E91BBEA" w14:textId="77777777">
        <w:trPr>
          <w:tblHeader/>
          <w:jc w:val="center"/>
        </w:trPr>
        <w:tc>
          <w:tcPr>
            <w:tcW w:w="1694" w:type="dxa"/>
            <w:shd w:val="clear" w:color="auto" w:fill="0D224C"/>
          </w:tcPr>
          <w:p w14:paraId="74E91FDD" w14:textId="77777777" w:rsidR="00F60A46" w:rsidRDefault="00155ED7">
            <w:r>
              <w:rPr>
                <w:b/>
                <w:color w:val="FFFFFF"/>
                <w:sz w:val="18"/>
              </w:rPr>
              <w:t>Area</w:t>
            </w:r>
          </w:p>
        </w:tc>
        <w:tc>
          <w:tcPr>
            <w:tcW w:w="1694" w:type="dxa"/>
            <w:shd w:val="clear" w:color="auto" w:fill="0D224C"/>
          </w:tcPr>
          <w:p w14:paraId="2E786409" w14:textId="77777777" w:rsidR="00F60A46" w:rsidRDefault="00155ED7">
            <w:r>
              <w:rPr>
                <w:b/>
                <w:color w:val="FFFFFF"/>
                <w:sz w:val="18"/>
              </w:rPr>
              <w:t>Question</w:t>
            </w:r>
          </w:p>
        </w:tc>
        <w:tc>
          <w:tcPr>
            <w:tcW w:w="1694" w:type="dxa"/>
            <w:shd w:val="clear" w:color="auto" w:fill="0D224C"/>
          </w:tcPr>
          <w:p w14:paraId="5BA285C2" w14:textId="77777777" w:rsidR="00F60A46" w:rsidRDefault="00155ED7">
            <w:r>
              <w:rPr>
                <w:b/>
                <w:color w:val="FFFFFF"/>
                <w:sz w:val="18"/>
              </w:rPr>
              <w:t>Yes</w:t>
            </w:r>
          </w:p>
        </w:tc>
        <w:tc>
          <w:tcPr>
            <w:tcW w:w="1694" w:type="dxa"/>
            <w:shd w:val="clear" w:color="auto" w:fill="0D224C"/>
          </w:tcPr>
          <w:p w14:paraId="04F2512D" w14:textId="77777777" w:rsidR="00F60A46" w:rsidRDefault="00155ED7">
            <w:r>
              <w:rPr>
                <w:b/>
                <w:color w:val="FFFFFF"/>
                <w:sz w:val="18"/>
              </w:rPr>
              <w:t>Partly</w:t>
            </w:r>
          </w:p>
        </w:tc>
        <w:tc>
          <w:tcPr>
            <w:tcW w:w="1694" w:type="dxa"/>
            <w:shd w:val="clear" w:color="auto" w:fill="0D224C"/>
          </w:tcPr>
          <w:p w14:paraId="5F20DBD3" w14:textId="77777777" w:rsidR="00F60A46" w:rsidRDefault="00155ED7">
            <w:r>
              <w:rPr>
                <w:b/>
                <w:color w:val="FFFFFF"/>
                <w:sz w:val="18"/>
              </w:rPr>
              <w:t>No / Not sure</w:t>
            </w:r>
          </w:p>
        </w:tc>
        <w:tc>
          <w:tcPr>
            <w:tcW w:w="1694" w:type="dxa"/>
            <w:shd w:val="clear" w:color="auto" w:fill="0D224C"/>
          </w:tcPr>
          <w:p w14:paraId="0A9E1B80" w14:textId="77777777" w:rsidR="00F60A46" w:rsidRDefault="00155ED7">
            <w:r>
              <w:rPr>
                <w:b/>
                <w:color w:val="FFFFFF"/>
                <w:sz w:val="18"/>
              </w:rPr>
              <w:t>Notes</w:t>
            </w:r>
          </w:p>
        </w:tc>
      </w:tr>
      <w:tr w:rsidR="00F60A46" w14:paraId="377176B0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7E2E59C" w14:textId="77777777" w:rsidR="00F60A46" w:rsidRDefault="00155ED7">
            <w:r>
              <w:rPr>
                <w:sz w:val="18"/>
              </w:rPr>
              <w:t>Clarity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68F7734" w14:textId="77777777" w:rsidR="00F60A46" w:rsidRDefault="00155ED7">
            <w:r>
              <w:rPr>
                <w:sz w:val="18"/>
              </w:rPr>
              <w:t>Is the next step obvious?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8DCBE16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77534AC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6728CCA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3900736" w14:textId="77777777" w:rsidR="00F60A46" w:rsidRDefault="00F60A46"/>
        </w:tc>
      </w:tr>
      <w:tr w:rsidR="00F60A46" w14:paraId="4F707AED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6E31023" w14:textId="77777777" w:rsidR="00F60A46" w:rsidRDefault="00155ED7">
            <w:r>
              <w:rPr>
                <w:sz w:val="18"/>
              </w:rPr>
              <w:t>Clarity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FEECC29" w14:textId="77777777" w:rsidR="00F60A46" w:rsidRDefault="00155ED7">
            <w:r>
              <w:rPr>
                <w:sz w:val="18"/>
              </w:rPr>
              <w:t>Is the message simple enough?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71AF246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FCD35CE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E95F987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A9273C8" w14:textId="77777777" w:rsidR="00F60A46" w:rsidRDefault="00F60A46"/>
        </w:tc>
      </w:tr>
      <w:tr w:rsidR="00F60A46" w14:paraId="130F5D33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928A393" w14:textId="77777777" w:rsidR="00F60A46" w:rsidRDefault="00155ED7">
            <w:r>
              <w:rPr>
                <w:sz w:val="18"/>
              </w:rPr>
              <w:t>Clarity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7181133" w14:textId="77777777" w:rsidR="00F60A46" w:rsidRDefault="00155ED7">
            <w:r>
              <w:rPr>
                <w:sz w:val="18"/>
              </w:rPr>
              <w:t>Does the user know what happens next?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158A05B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00C79D6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9AAB1C0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471F6A1" w14:textId="77777777" w:rsidR="00F60A46" w:rsidRDefault="00F60A46"/>
        </w:tc>
      </w:tr>
      <w:tr w:rsidR="00F60A46" w14:paraId="536F404C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F7737C8" w14:textId="77777777" w:rsidR="00F60A46" w:rsidRDefault="00155ED7">
            <w:r>
              <w:rPr>
                <w:sz w:val="18"/>
              </w:rPr>
              <w:t>Motivation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BA3CDB9" w14:textId="77777777" w:rsidR="00F60A46" w:rsidRDefault="00155ED7">
            <w:r>
              <w:rPr>
                <w:sz w:val="18"/>
              </w:rPr>
              <w:t>Is the benefit clear?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617F26C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FBBE643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67D67B1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3FFB27E" w14:textId="77777777" w:rsidR="00F60A46" w:rsidRDefault="00F60A46"/>
        </w:tc>
      </w:tr>
      <w:tr w:rsidR="00F60A46" w14:paraId="0B5DBA3B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E028A1C" w14:textId="77777777" w:rsidR="00F60A46" w:rsidRDefault="00155ED7">
            <w:r>
              <w:rPr>
                <w:sz w:val="18"/>
              </w:rPr>
              <w:t>Motivation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2794097" w14:textId="77777777" w:rsidR="00F60A46" w:rsidRDefault="00155ED7">
            <w:r>
              <w:rPr>
                <w:sz w:val="18"/>
              </w:rPr>
              <w:t>Does the journey connect to what the user cares about?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0AFDAC4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568590F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F2D75B4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E0971C0" w14:textId="77777777" w:rsidR="00F60A46" w:rsidRDefault="00F60A46"/>
        </w:tc>
      </w:tr>
      <w:tr w:rsidR="00F60A46" w14:paraId="0886DECD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5BE16FE" w14:textId="77777777" w:rsidR="00F60A46" w:rsidRDefault="00155ED7">
            <w:r>
              <w:rPr>
                <w:sz w:val="18"/>
              </w:rPr>
              <w:t>Motivation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884D289" w14:textId="77777777" w:rsidR="00F60A46" w:rsidRDefault="00155ED7">
            <w:r>
              <w:rPr>
                <w:sz w:val="18"/>
              </w:rPr>
              <w:t>Is there a reason to act now?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A8D9773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4F81422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C2931C5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3672F1A" w14:textId="77777777" w:rsidR="00F60A46" w:rsidRDefault="00F60A46"/>
        </w:tc>
      </w:tr>
      <w:tr w:rsidR="00F60A46" w14:paraId="74A0A27F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91E1698" w14:textId="77777777" w:rsidR="00F60A46" w:rsidRDefault="00155ED7">
            <w:r>
              <w:rPr>
                <w:sz w:val="18"/>
              </w:rPr>
              <w:t>Trust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255A0EE" w14:textId="77777777" w:rsidR="00F60A46" w:rsidRDefault="00155ED7">
            <w:r>
              <w:rPr>
                <w:sz w:val="18"/>
              </w:rPr>
              <w:t>Does the user trust the sender or platform?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A0BB0E3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D8DD9EA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5EDE3F6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24F3B3E" w14:textId="77777777" w:rsidR="00F60A46" w:rsidRDefault="00F60A46"/>
        </w:tc>
      </w:tr>
      <w:tr w:rsidR="00F60A46" w14:paraId="34BDB344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186CE55" w14:textId="77777777" w:rsidR="00F60A46" w:rsidRDefault="00155ED7">
            <w:r>
              <w:rPr>
                <w:sz w:val="18"/>
              </w:rPr>
              <w:t>Trust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BA677CF" w14:textId="77777777" w:rsidR="00F60A46" w:rsidRDefault="00155ED7">
            <w:r>
              <w:rPr>
                <w:sz w:val="18"/>
              </w:rPr>
              <w:t>Are risks or doubts addressed?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C4F0D5F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FC0F928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9237948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0F07B79" w14:textId="77777777" w:rsidR="00F60A46" w:rsidRDefault="00F60A46"/>
        </w:tc>
      </w:tr>
      <w:tr w:rsidR="00F60A46" w14:paraId="76612730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C92F72A" w14:textId="77777777" w:rsidR="00F60A46" w:rsidRDefault="00155ED7">
            <w:r>
              <w:rPr>
                <w:sz w:val="18"/>
              </w:rPr>
              <w:t>Trust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D2100B0" w14:textId="77777777" w:rsidR="00F60A46" w:rsidRDefault="00155ED7">
            <w:r>
              <w:rPr>
                <w:sz w:val="18"/>
              </w:rPr>
              <w:t>Are confirmations and proof points visible?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62458A5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B69A3AF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EB94013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3DBE808" w14:textId="77777777" w:rsidR="00F60A46" w:rsidRDefault="00F60A46"/>
        </w:tc>
      </w:tr>
      <w:tr w:rsidR="00F60A46" w14:paraId="5B24E6A3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82943B1" w14:textId="77777777" w:rsidR="00F60A46" w:rsidRDefault="00155ED7">
            <w:r>
              <w:rPr>
                <w:sz w:val="18"/>
              </w:rPr>
              <w:t>Effort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2169C77" w14:textId="77777777" w:rsidR="00F60A46" w:rsidRDefault="00155ED7">
            <w:r>
              <w:rPr>
                <w:sz w:val="18"/>
              </w:rPr>
              <w:t>Are steps too many or too hard?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87D5FCB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CD0AB10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C3F671F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763CFBA" w14:textId="77777777" w:rsidR="00F60A46" w:rsidRDefault="00F60A46"/>
        </w:tc>
      </w:tr>
      <w:tr w:rsidR="00F60A46" w14:paraId="2E0705F6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1B0F3C7" w14:textId="77777777" w:rsidR="00F60A46" w:rsidRDefault="00155ED7">
            <w:r>
              <w:rPr>
                <w:sz w:val="18"/>
              </w:rPr>
              <w:t>Effort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C84D6BB" w14:textId="77777777" w:rsidR="00F60A46" w:rsidRDefault="00155ED7">
            <w:r>
              <w:rPr>
                <w:sz w:val="18"/>
              </w:rPr>
              <w:t>Is the user asked for too much information?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F2EC20A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FD6C814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DC6AE49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A190CA5" w14:textId="77777777" w:rsidR="00F60A46" w:rsidRDefault="00F60A46"/>
        </w:tc>
      </w:tr>
      <w:tr w:rsidR="00F60A46" w14:paraId="75B54234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E7C771F" w14:textId="77777777" w:rsidR="00F60A46" w:rsidRDefault="00155ED7">
            <w:r>
              <w:rPr>
                <w:sz w:val="18"/>
              </w:rPr>
              <w:lastRenderedPageBreak/>
              <w:t>Effort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7F2C869" w14:textId="77777777" w:rsidR="00F60A46" w:rsidRDefault="00155ED7">
            <w:r>
              <w:rPr>
                <w:sz w:val="18"/>
              </w:rPr>
              <w:t>Can the action be completed in the expected context?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7FF506A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8BCDE68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0AD04D7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89F6367" w14:textId="77777777" w:rsidR="00F60A46" w:rsidRDefault="00F60A46"/>
        </w:tc>
      </w:tr>
      <w:tr w:rsidR="00F60A46" w14:paraId="49D3013A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5B9B249" w14:textId="77777777" w:rsidR="00F60A46" w:rsidRDefault="00155ED7">
            <w:r>
              <w:rPr>
                <w:sz w:val="18"/>
              </w:rPr>
              <w:t>Personalization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FF97BD9" w14:textId="77777777" w:rsidR="00F60A46" w:rsidRDefault="00155ED7">
            <w:r>
              <w:rPr>
                <w:sz w:val="18"/>
              </w:rPr>
              <w:t>Does the journey reflect segment, stage, or prior behavior?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111322A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BBE3253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A9D756A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5AE467D" w14:textId="77777777" w:rsidR="00F60A46" w:rsidRDefault="00F60A46"/>
        </w:tc>
      </w:tr>
      <w:tr w:rsidR="00F60A46" w14:paraId="7B98F4E1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EE2E36A" w14:textId="77777777" w:rsidR="00F60A46" w:rsidRDefault="00155ED7">
            <w:r>
              <w:rPr>
                <w:sz w:val="18"/>
              </w:rPr>
              <w:t>Personalization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13B2F14" w14:textId="77777777" w:rsidR="00F60A46" w:rsidRDefault="00155ED7">
            <w:r>
              <w:rPr>
                <w:sz w:val="18"/>
              </w:rPr>
              <w:t>Are irrelevant messages avoided?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689D65F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0F1FEFD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ECFE8C7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9221554" w14:textId="77777777" w:rsidR="00F60A46" w:rsidRDefault="00F60A46"/>
        </w:tc>
      </w:tr>
      <w:tr w:rsidR="00F60A46" w14:paraId="29EC42A2" w14:textId="77777777">
        <w:trPr>
          <w:jc w:val="center"/>
        </w:trPr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35F752E0" w14:textId="77777777" w:rsidR="00F60A46" w:rsidRDefault="00155ED7">
            <w:r>
              <w:rPr>
                <w:sz w:val="18"/>
              </w:rPr>
              <w:t>Personalization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6C332E05" w14:textId="77777777" w:rsidR="00F60A46" w:rsidRDefault="00155ED7">
            <w:r>
              <w:rPr>
                <w:sz w:val="18"/>
              </w:rPr>
              <w:t>Does the experience feel timely?</w:t>
            </w:r>
          </w:p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2795D12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04F43AB5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87CE9F4" w14:textId="77777777" w:rsidR="00F60A46" w:rsidRDefault="00F60A46"/>
        </w:tc>
        <w:tc>
          <w:tcPr>
            <w:tcW w:w="1694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B2808F3" w14:textId="77777777" w:rsidR="00F60A46" w:rsidRDefault="00F60A46"/>
        </w:tc>
      </w:tr>
    </w:tbl>
    <w:p w14:paraId="67C515AB" w14:textId="77777777" w:rsidR="00F60A46" w:rsidRDefault="00F60A46"/>
    <w:p w14:paraId="0EDD32A4" w14:textId="77777777" w:rsidR="00F60A46" w:rsidRDefault="00155ED7">
      <w:pPr>
        <w:pStyle w:val="Heading2"/>
      </w:pPr>
      <w:r>
        <w:t>Final summary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F60A46" w14:paraId="3083F27B" w14:textId="77777777">
        <w:trPr>
          <w:tblHeader/>
          <w:jc w:val="center"/>
        </w:trPr>
        <w:tc>
          <w:tcPr>
            <w:tcW w:w="5083" w:type="dxa"/>
            <w:shd w:val="clear" w:color="auto" w:fill="0D224C"/>
          </w:tcPr>
          <w:p w14:paraId="56EC782C" w14:textId="77777777" w:rsidR="00F60A46" w:rsidRDefault="00155ED7">
            <w:r>
              <w:rPr>
                <w:b/>
                <w:color w:val="FFFFFF"/>
                <w:sz w:val="18"/>
              </w:rPr>
              <w:t>Prompt</w:t>
            </w:r>
          </w:p>
        </w:tc>
        <w:tc>
          <w:tcPr>
            <w:tcW w:w="5083" w:type="dxa"/>
            <w:shd w:val="clear" w:color="auto" w:fill="0D224C"/>
          </w:tcPr>
          <w:p w14:paraId="48CB0B79" w14:textId="77777777" w:rsidR="00F60A46" w:rsidRDefault="00155ED7">
            <w:r>
              <w:rPr>
                <w:b/>
                <w:color w:val="FFFFFF"/>
                <w:sz w:val="18"/>
              </w:rPr>
              <w:t>Response</w:t>
            </w:r>
          </w:p>
        </w:tc>
      </w:tr>
      <w:tr w:rsidR="00F60A46" w14:paraId="3CBDBB14" w14:textId="77777777">
        <w:trPr>
          <w:jc w:val="center"/>
        </w:trPr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0FA2423" w14:textId="77777777" w:rsidR="00F60A46" w:rsidRDefault="00155ED7">
            <w:r>
              <w:rPr>
                <w:sz w:val="18"/>
              </w:rPr>
              <w:t>Biggest journey weakness</w:t>
            </w:r>
          </w:p>
        </w:tc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749292F" w14:textId="77777777" w:rsidR="00F60A46" w:rsidRDefault="00155ED7"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</w:tc>
      </w:tr>
      <w:tr w:rsidR="00F60A46" w14:paraId="2278F506" w14:textId="77777777">
        <w:trPr>
          <w:jc w:val="center"/>
        </w:trPr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5BEC149" w14:textId="77777777" w:rsidR="00F60A46" w:rsidRDefault="00155ED7">
            <w:r>
              <w:rPr>
                <w:sz w:val="18"/>
              </w:rPr>
              <w:t>Most important friction point</w:t>
            </w:r>
          </w:p>
        </w:tc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209F141" w14:textId="77777777" w:rsidR="00F60A46" w:rsidRDefault="00155ED7"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</w:tc>
      </w:tr>
      <w:tr w:rsidR="00F60A46" w14:paraId="7AEF4183" w14:textId="77777777">
        <w:trPr>
          <w:jc w:val="center"/>
        </w:trPr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155CB9AE" w14:textId="77777777" w:rsidR="00F60A46" w:rsidRDefault="00155ED7">
            <w:r>
              <w:rPr>
                <w:sz w:val="18"/>
              </w:rPr>
              <w:t>Best quick win</w:t>
            </w:r>
          </w:p>
        </w:tc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14BFB2A" w14:textId="77777777" w:rsidR="00F60A46" w:rsidRDefault="00155ED7"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</w:tc>
      </w:tr>
      <w:tr w:rsidR="00F60A46" w14:paraId="0140758C" w14:textId="77777777">
        <w:trPr>
          <w:jc w:val="center"/>
        </w:trPr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47B134D4" w14:textId="77777777" w:rsidR="00F60A46" w:rsidRDefault="00155ED7">
            <w:r>
              <w:rPr>
                <w:sz w:val="18"/>
              </w:rPr>
              <w:t>Best personalization opportunity</w:t>
            </w:r>
          </w:p>
        </w:tc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744474C4" w14:textId="77777777" w:rsidR="00F60A46" w:rsidRDefault="00155ED7"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</w:tc>
      </w:tr>
      <w:tr w:rsidR="00F60A46" w14:paraId="6C37F666" w14:textId="77777777">
        <w:trPr>
          <w:jc w:val="center"/>
        </w:trPr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20EA3688" w14:textId="77777777" w:rsidR="00F60A46" w:rsidRDefault="00155ED7">
            <w:r>
              <w:rPr>
                <w:sz w:val="18"/>
              </w:rPr>
              <w:t>Experiment to run next</w:t>
            </w:r>
          </w:p>
        </w:tc>
        <w:tc>
          <w:tcPr>
            <w:tcW w:w="5083" w:type="dxa"/>
            <w:tcBorders>
              <w:top w:val="single" w:sz="4" w:space="0" w:color="D7DEE9"/>
              <w:left w:val="single" w:sz="4" w:space="0" w:color="D7DEE9"/>
              <w:bottom w:val="single" w:sz="4" w:space="0" w:color="D7DEE9"/>
              <w:right w:val="single" w:sz="4" w:space="0" w:color="D7DEE9"/>
            </w:tcBorders>
          </w:tcPr>
          <w:p w14:paraId="543ABB80" w14:textId="77777777" w:rsidR="00F60A46" w:rsidRDefault="00155ED7"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</w:tc>
      </w:tr>
    </w:tbl>
    <w:p w14:paraId="39F4A7EF" w14:textId="77777777" w:rsidR="00F60A46" w:rsidRDefault="00F60A46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F60A46" w14:paraId="6B1F52B5" w14:textId="77777777">
        <w:trPr>
          <w:jc w:val="center"/>
        </w:trPr>
        <w:tc>
          <w:tcPr>
            <w:tcW w:w="10166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8FAFC"/>
          </w:tcPr>
          <w:p w14:paraId="79DB3F7B" w14:textId="25C60B45" w:rsidR="00F60A46" w:rsidRDefault="00155ED7">
            <w:r>
              <w:rPr>
                <w:b/>
                <w:color w:val="0D224C"/>
              </w:rPr>
              <w:t xml:space="preserve">Next step: </w:t>
            </w:r>
            <w:r>
              <w:t xml:space="preserve">Use this document as a working resource. For deeper support, </w:t>
            </w:r>
            <w:hyperlink r:id="rId8" w:history="1">
              <w:r w:rsidRPr="00BD783A">
                <w:rPr>
                  <w:rStyle w:val="Hyperlink"/>
                </w:rPr>
                <w:t>Kilele</w:t>
              </w:r>
            </w:hyperlink>
            <w:r>
              <w:t xml:space="preserve"> can help diagnose the growth problem, design the intervention, run the experiment, and turn the learning into a repeatable growth system.</w:t>
            </w:r>
          </w:p>
        </w:tc>
      </w:tr>
    </w:tbl>
    <w:p w14:paraId="5C29208F" w14:textId="77777777" w:rsidR="00155ED7" w:rsidRDefault="00155ED7"/>
    <w:sectPr w:rsidR="00155ED7" w:rsidSect="00034616">
      <w:headerReference w:type="default" r:id="rId9"/>
      <w:footerReference w:type="default" r:id="rId10"/>
      <w:pgSz w:w="12240" w:h="15840"/>
      <w:pgMar w:top="1080" w:right="1037" w:bottom="1008" w:left="10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4D3C9" w14:textId="77777777" w:rsidR="00155ED7" w:rsidRDefault="00155ED7">
      <w:pPr>
        <w:spacing w:after="0" w:line="240" w:lineRule="auto"/>
      </w:pPr>
      <w:r>
        <w:separator/>
      </w:r>
    </w:p>
  </w:endnote>
  <w:endnote w:type="continuationSeparator" w:id="0">
    <w:p w14:paraId="237BD33B" w14:textId="77777777" w:rsidR="00155ED7" w:rsidRDefault="00155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3A0E5" w14:textId="77777777" w:rsidR="00F60A46" w:rsidRDefault="00155ED7">
    <w:pPr>
      <w:pStyle w:val="Footer"/>
      <w:jc w:val="center"/>
    </w:pPr>
    <w:r>
      <w:rPr>
        <w:color w:val="56647B"/>
        <w:sz w:val="17"/>
      </w:rPr>
      <w:t>Kilele Hub | Behavioral Intelligence for Growth | kilelehub.com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0C960" w14:textId="77777777" w:rsidR="00155ED7" w:rsidRDefault="00155ED7">
      <w:pPr>
        <w:spacing w:after="0" w:line="240" w:lineRule="auto"/>
      </w:pPr>
      <w:r>
        <w:separator/>
      </w:r>
    </w:p>
  </w:footnote>
  <w:footnote w:type="continuationSeparator" w:id="0">
    <w:p w14:paraId="4BF1DCF7" w14:textId="77777777" w:rsidR="00155ED7" w:rsidRDefault="00155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1B3E7" w14:textId="77777777" w:rsidR="00F60A46" w:rsidRDefault="00155ED7">
    <w:pPr>
      <w:pStyle w:val="Header"/>
    </w:pPr>
    <w:r>
      <w:rPr>
        <w:b/>
        <w:color w:val="0D224C"/>
        <w:sz w:val="24"/>
      </w:rPr>
      <w:t>Kilele</w:t>
    </w:r>
    <w:r>
      <w:rPr>
        <w:color w:val="0D224C"/>
        <w:sz w:val="24"/>
      </w:rPr>
      <w:t xml:space="preserve"> </w:t>
    </w:r>
    <w:proofErr w:type="gramStart"/>
    <w:r>
      <w:rPr>
        <w:color w:val="0D224C"/>
        <w:sz w:val="24"/>
      </w:rPr>
      <w:t>hub</w:t>
    </w:r>
    <w:r>
      <w:rPr>
        <w:color w:val="56647B"/>
        <w:sz w:val="20"/>
      </w:rPr>
      <w:t xml:space="preserve">  |</w:t>
    </w:r>
    <w:proofErr w:type="gramEnd"/>
    <w:r>
      <w:rPr>
        <w:color w:val="56647B"/>
        <w:sz w:val="20"/>
      </w:rPr>
      <w:t xml:space="preserve">  </w:t>
    </w:r>
    <w:r>
      <w:rPr>
        <w:color w:val="56647B"/>
        <w:sz w:val="19"/>
      </w:rPr>
      <w:t>Customer Journey Review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1280103">
    <w:abstractNumId w:val="8"/>
  </w:num>
  <w:num w:numId="2" w16cid:durableId="1010065966">
    <w:abstractNumId w:val="6"/>
  </w:num>
  <w:num w:numId="3" w16cid:durableId="1839079978">
    <w:abstractNumId w:val="5"/>
  </w:num>
  <w:num w:numId="4" w16cid:durableId="1010257571">
    <w:abstractNumId w:val="4"/>
  </w:num>
  <w:num w:numId="5" w16cid:durableId="378095350">
    <w:abstractNumId w:val="7"/>
  </w:num>
  <w:num w:numId="6" w16cid:durableId="1138375488">
    <w:abstractNumId w:val="3"/>
  </w:num>
  <w:num w:numId="7" w16cid:durableId="1932276581">
    <w:abstractNumId w:val="2"/>
  </w:num>
  <w:num w:numId="8" w16cid:durableId="306713545">
    <w:abstractNumId w:val="1"/>
  </w:num>
  <w:num w:numId="9" w16cid:durableId="1202204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5F23"/>
    <w:rsid w:val="0015074B"/>
    <w:rsid w:val="00155ED7"/>
    <w:rsid w:val="0029639D"/>
    <w:rsid w:val="00326F90"/>
    <w:rsid w:val="007F5432"/>
    <w:rsid w:val="00AA1D8D"/>
    <w:rsid w:val="00B47730"/>
    <w:rsid w:val="00BD783A"/>
    <w:rsid w:val="00CB0664"/>
    <w:rsid w:val="00F60A4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8BE06250-D0D0-43DE-8130-FBABB6AC7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rial" w:hAnsi="Arial"/>
      <w:color w:val="181D2B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60"/>
      <w:outlineLvl w:val="0"/>
    </w:pPr>
    <w:rPr>
      <w:rFonts w:asciiTheme="majorHAnsi" w:eastAsiaTheme="majorEastAsia" w:hAnsiTheme="majorHAnsi" w:cstheme="majorBidi"/>
      <w:b/>
      <w:bCs/>
      <w:color w:val="0D224C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D224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0D224C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BD783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7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lelehub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320</Words>
  <Characters>2250</Characters>
  <Application>Microsoft Office Word</Application>
  <DocSecurity>0</DocSecurity>
  <Lines>32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</dc:creator>
  <cp:keywords/>
  <dc:description>generated by python-docx</dc:description>
  <cp:lastModifiedBy>Fentone Omwony</cp:lastModifiedBy>
  <cp:revision>4</cp:revision>
  <dcterms:created xsi:type="dcterms:W3CDTF">2013-12-23T23:15:00Z</dcterms:created>
  <dcterms:modified xsi:type="dcterms:W3CDTF">2026-06-27T10:32:00Z</dcterms:modified>
  <cp:category/>
</cp:coreProperties>
</file>