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EC693" w14:textId="77777777" w:rsidR="00CB779F" w:rsidRDefault="00B15E42">
      <w:pPr>
        <w:spacing w:after="560"/>
      </w:pPr>
      <w:r>
        <w:rPr>
          <w:b/>
          <w:color w:val="1B5CDE"/>
          <w:sz w:val="20"/>
        </w:rPr>
        <w:t xml:space="preserve">KILELE HUB </w:t>
      </w:r>
      <w:r>
        <w:rPr>
          <w:b/>
          <w:color w:val="56647B"/>
          <w:sz w:val="20"/>
        </w:rPr>
        <w:t>RESOURCE</w:t>
      </w:r>
    </w:p>
    <w:p w14:paraId="12D4DB3C" w14:textId="77777777" w:rsidR="00CB779F" w:rsidRDefault="00B15E42">
      <w:pPr>
        <w:spacing w:after="200"/>
      </w:pPr>
      <w:r>
        <w:rPr>
          <w:b/>
          <w:color w:val="0D224C"/>
          <w:sz w:val="56"/>
        </w:rPr>
        <w:t>Behavioral Growth Checklist</w:t>
      </w:r>
    </w:p>
    <w:p w14:paraId="0AEB3A82" w14:textId="77777777" w:rsidR="00CB779F" w:rsidRDefault="00B15E42">
      <w:pPr>
        <w:spacing w:after="360"/>
      </w:pPr>
      <w:r>
        <w:rPr>
          <w:color w:val="56647B"/>
          <w:sz w:val="28"/>
        </w:rPr>
        <w:t>Questions to find where growth is leaking in your journeys.</w:t>
      </w:r>
    </w:p>
    <w:p w14:paraId="3E09D841" w14:textId="796F28C8" w:rsidR="00CB779F" w:rsidRDefault="00B15E42" w:rsidP="00966E9E">
      <w:r>
        <w:rPr>
          <w:b/>
          <w:color w:val="1B5CDE"/>
          <w:sz w:val="22"/>
        </w:rPr>
        <w:t>Behavioral Intelligence for Growth</w:t>
      </w:r>
      <w:r>
        <w:rPr>
          <w:color w:val="56647B"/>
          <w:sz w:val="20"/>
        </w:rPr>
        <w:t xml:space="preserve"> | Kilele Hub resources</w:t>
      </w:r>
      <w:r w:rsidR="00966E9E">
        <w:rPr>
          <w:color w:val="56647B"/>
          <w:sz w:val="20"/>
        </w:rPr>
        <w:t xml:space="preserve"> </w:t>
      </w:r>
      <w:r>
        <w:rPr>
          <w:color w:val="56647B"/>
          <w:sz w:val="18"/>
        </w:rPr>
        <w:t xml:space="preserve">Version 0.1 | </w:t>
      </w:r>
    </w:p>
    <w:tbl>
      <w:tblPr>
        <w:tblW w:w="0" w:type="auto"/>
        <w:jc w:val="center"/>
        <w:tblLook w:val="04A0" w:firstRow="1" w:lastRow="0" w:firstColumn="1" w:lastColumn="0" w:noHBand="0" w:noVBand="1"/>
      </w:tblPr>
      <w:tblGrid>
        <w:gridCol w:w="10166"/>
      </w:tblGrid>
      <w:tr w:rsidR="00CB779F" w14:paraId="6E9F2A6E" w14:textId="77777777">
        <w:trPr>
          <w:jc w:val="center"/>
        </w:trPr>
        <w:tc>
          <w:tcPr>
            <w:tcW w:w="10166" w:type="dxa"/>
            <w:tcBorders>
              <w:top w:val="single" w:sz="6" w:space="0" w:color="D0DDFF"/>
              <w:left w:val="single" w:sz="6" w:space="0" w:color="D0DDFF"/>
              <w:bottom w:val="single" w:sz="6" w:space="0" w:color="D0DDFF"/>
              <w:right w:val="single" w:sz="6" w:space="0" w:color="D0DDFF"/>
            </w:tcBorders>
            <w:shd w:val="clear" w:color="auto" w:fill="EEF4FF"/>
            <w:vAlign w:val="center"/>
          </w:tcPr>
          <w:p w14:paraId="1ABA0D5B" w14:textId="77777777" w:rsidR="00CB779F" w:rsidRDefault="00B15E42">
            <w:pPr>
              <w:ind w:left="144" w:right="144"/>
            </w:pPr>
            <w:r>
              <w:rPr>
                <w:color w:val="0D224C"/>
              </w:rPr>
              <w:t>Use this resource to move from assumptions to a clearer growth question, a better behavior diagnosis, and a more defensible next action.</w:t>
            </w:r>
          </w:p>
        </w:tc>
      </w:tr>
    </w:tbl>
    <w:p w14:paraId="6B2BBE03" w14:textId="77777777" w:rsidR="00CB779F" w:rsidRDefault="00B15E42">
      <w:r>
        <w:br w:type="page"/>
      </w:r>
    </w:p>
    <w:p w14:paraId="08256344" w14:textId="77777777" w:rsidR="00CB779F" w:rsidRDefault="00B15E42">
      <w:pPr>
        <w:pStyle w:val="Heading1"/>
      </w:pPr>
      <w:r>
        <w:lastRenderedPageBreak/>
        <w:t>What this resource helps you do</w:t>
      </w:r>
    </w:p>
    <w:p w14:paraId="1D5DEA04" w14:textId="77777777" w:rsidR="00CB779F" w:rsidRDefault="00B15E42">
      <w:r>
        <w:t>The Behavioral Growth Checklist helps teams identify where growth is being blocked across acquisition, onboarding, retention, engagement, communication, adoption, compliance, and reactivation. It is designed to help you move beyond surface metrics and focus on the behaviors that create or constrain growth.</w:t>
      </w:r>
    </w:p>
    <w:p w14:paraId="36E76BC7" w14:textId="77777777" w:rsidR="00CB779F" w:rsidRDefault="00B15E42">
      <w:pPr>
        <w:pStyle w:val="Heading2"/>
      </w:pPr>
      <w:r>
        <w:t>Best used for</w:t>
      </w:r>
    </w:p>
    <w:p w14:paraId="671E8057" w14:textId="77777777" w:rsidR="00CB779F" w:rsidRDefault="00B15E42">
      <w:pPr>
        <w:ind w:left="317" w:hanging="173"/>
      </w:pPr>
      <w:r>
        <w:rPr>
          <w:color w:val="1B5CDE"/>
        </w:rPr>
        <w:t xml:space="preserve">• </w:t>
      </w:r>
      <w:r>
        <w:t>Quarterly growth reviews</w:t>
      </w:r>
    </w:p>
    <w:p w14:paraId="182E7BA6" w14:textId="77777777" w:rsidR="00CB779F" w:rsidRDefault="00B15E42">
      <w:pPr>
        <w:ind w:left="317" w:hanging="173"/>
      </w:pPr>
      <w:r>
        <w:rPr>
          <w:color w:val="1B5CDE"/>
        </w:rPr>
        <w:t xml:space="preserve">• </w:t>
      </w:r>
      <w:r>
        <w:t>Campaign planning</w:t>
      </w:r>
    </w:p>
    <w:p w14:paraId="4A4A5450" w14:textId="77777777" w:rsidR="00CB779F" w:rsidRDefault="00B15E42">
      <w:pPr>
        <w:ind w:left="317" w:hanging="173"/>
      </w:pPr>
      <w:r>
        <w:rPr>
          <w:color w:val="1B5CDE"/>
        </w:rPr>
        <w:t xml:space="preserve">• </w:t>
      </w:r>
      <w:r>
        <w:t>Customer journey reviews</w:t>
      </w:r>
    </w:p>
    <w:p w14:paraId="20916611" w14:textId="77777777" w:rsidR="00CB779F" w:rsidRDefault="00B15E42">
      <w:pPr>
        <w:ind w:left="317" w:hanging="173"/>
      </w:pPr>
      <w:r>
        <w:rPr>
          <w:color w:val="1B5CDE"/>
        </w:rPr>
        <w:t xml:space="preserve">• </w:t>
      </w:r>
      <w:r>
        <w:t>Product adoption reviews</w:t>
      </w:r>
    </w:p>
    <w:p w14:paraId="05056E53" w14:textId="77777777" w:rsidR="00CB779F" w:rsidRDefault="00B15E42">
      <w:pPr>
        <w:ind w:left="317" w:hanging="173"/>
      </w:pPr>
      <w:r>
        <w:rPr>
          <w:color w:val="1B5CDE"/>
        </w:rPr>
        <w:t xml:space="preserve">• </w:t>
      </w:r>
      <w:r>
        <w:t>SME, public service, banking, education, event, and development program contexts</w:t>
      </w:r>
    </w:p>
    <w:p w14:paraId="3C6618F4" w14:textId="77777777" w:rsidR="00CB779F" w:rsidRDefault="00B15E42">
      <w:pPr>
        <w:pStyle w:val="Heading2"/>
      </w:pPr>
      <w:r>
        <w:t>How to use it</w:t>
      </w:r>
    </w:p>
    <w:p w14:paraId="33D82853" w14:textId="77777777" w:rsidR="00CB779F" w:rsidRDefault="00B15E42">
      <w:r>
        <w:t>Work through each question as a team. Mark Yes, Partly, No, or Not sure. Items marked Partly, No, or Not sure are potential growth leaks. Prioritize the few that are most likely to affect the behavior you want to change.</w:t>
      </w:r>
    </w:p>
    <w:p w14:paraId="068FD046" w14:textId="77777777" w:rsidR="00CB779F" w:rsidRDefault="00B15E42">
      <w:pPr>
        <w:pStyle w:val="Heading1"/>
      </w:pPr>
      <w:r>
        <w:t>Checklist</w:t>
      </w:r>
    </w:p>
    <w:tbl>
      <w:tblPr>
        <w:tblStyle w:val="TableGrid"/>
        <w:tblW w:w="0" w:type="auto"/>
        <w:jc w:val="center"/>
        <w:tblLook w:val="04A0" w:firstRow="1" w:lastRow="0" w:firstColumn="1" w:lastColumn="0" w:noHBand="0" w:noVBand="1"/>
      </w:tblPr>
      <w:tblGrid>
        <w:gridCol w:w="1694"/>
        <w:gridCol w:w="1694"/>
        <w:gridCol w:w="1694"/>
        <w:gridCol w:w="1694"/>
        <w:gridCol w:w="1694"/>
        <w:gridCol w:w="1694"/>
      </w:tblGrid>
      <w:tr w:rsidR="00CB779F" w14:paraId="34214003" w14:textId="77777777">
        <w:trPr>
          <w:tblHeader/>
          <w:jc w:val="center"/>
        </w:trPr>
        <w:tc>
          <w:tcPr>
            <w:tcW w:w="1694" w:type="dxa"/>
            <w:shd w:val="clear" w:color="auto" w:fill="0D224C"/>
          </w:tcPr>
          <w:p w14:paraId="5635B1EB" w14:textId="77777777" w:rsidR="00CB779F" w:rsidRDefault="00B15E42">
            <w:r>
              <w:rPr>
                <w:b/>
                <w:color w:val="FFFFFF"/>
                <w:sz w:val="18"/>
              </w:rPr>
              <w:t>Area</w:t>
            </w:r>
          </w:p>
        </w:tc>
        <w:tc>
          <w:tcPr>
            <w:tcW w:w="1694" w:type="dxa"/>
            <w:shd w:val="clear" w:color="auto" w:fill="0D224C"/>
          </w:tcPr>
          <w:p w14:paraId="64F76FD1" w14:textId="77777777" w:rsidR="00CB779F" w:rsidRDefault="00B15E42">
            <w:r>
              <w:rPr>
                <w:b/>
                <w:color w:val="FFFFFF"/>
                <w:sz w:val="18"/>
              </w:rPr>
              <w:t>Question</w:t>
            </w:r>
          </w:p>
        </w:tc>
        <w:tc>
          <w:tcPr>
            <w:tcW w:w="1694" w:type="dxa"/>
            <w:shd w:val="clear" w:color="auto" w:fill="0D224C"/>
          </w:tcPr>
          <w:p w14:paraId="038990E7" w14:textId="77777777" w:rsidR="00CB779F" w:rsidRDefault="00B15E42">
            <w:r>
              <w:rPr>
                <w:b/>
                <w:color w:val="FFFFFF"/>
                <w:sz w:val="18"/>
              </w:rPr>
              <w:t>Yes</w:t>
            </w:r>
          </w:p>
        </w:tc>
        <w:tc>
          <w:tcPr>
            <w:tcW w:w="1694" w:type="dxa"/>
            <w:shd w:val="clear" w:color="auto" w:fill="0D224C"/>
          </w:tcPr>
          <w:p w14:paraId="4F889794" w14:textId="77777777" w:rsidR="00CB779F" w:rsidRDefault="00B15E42">
            <w:r>
              <w:rPr>
                <w:b/>
                <w:color w:val="FFFFFF"/>
                <w:sz w:val="18"/>
              </w:rPr>
              <w:t>Partly</w:t>
            </w:r>
          </w:p>
        </w:tc>
        <w:tc>
          <w:tcPr>
            <w:tcW w:w="1694" w:type="dxa"/>
            <w:shd w:val="clear" w:color="auto" w:fill="0D224C"/>
          </w:tcPr>
          <w:p w14:paraId="462BE24E" w14:textId="77777777" w:rsidR="00CB779F" w:rsidRDefault="00B15E42">
            <w:r>
              <w:rPr>
                <w:b/>
                <w:color w:val="FFFFFF"/>
                <w:sz w:val="18"/>
              </w:rPr>
              <w:t>No / Not sure</w:t>
            </w:r>
          </w:p>
        </w:tc>
        <w:tc>
          <w:tcPr>
            <w:tcW w:w="1694" w:type="dxa"/>
            <w:shd w:val="clear" w:color="auto" w:fill="0D224C"/>
          </w:tcPr>
          <w:p w14:paraId="1C95A680" w14:textId="77777777" w:rsidR="00CB779F" w:rsidRDefault="00B15E42">
            <w:r>
              <w:rPr>
                <w:b/>
                <w:color w:val="FFFFFF"/>
                <w:sz w:val="18"/>
              </w:rPr>
              <w:t>Notes</w:t>
            </w:r>
          </w:p>
        </w:tc>
      </w:tr>
      <w:tr w:rsidR="00CB779F" w14:paraId="2B32B354"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AA17FD0" w14:textId="77777777" w:rsidR="00CB779F" w:rsidRDefault="00B15E42">
            <w:r>
              <w:rPr>
                <w:sz w:val="18"/>
              </w:rPr>
              <w:t>Growth objective clarity</w:t>
            </w:r>
          </w:p>
        </w:tc>
        <w:tc>
          <w:tcPr>
            <w:tcW w:w="1694" w:type="dxa"/>
            <w:tcBorders>
              <w:top w:val="single" w:sz="4" w:space="0" w:color="D7DEE9"/>
              <w:left w:val="single" w:sz="4" w:space="0" w:color="D7DEE9"/>
              <w:bottom w:val="single" w:sz="4" w:space="0" w:color="D7DEE9"/>
              <w:right w:val="single" w:sz="4" w:space="0" w:color="D7DEE9"/>
            </w:tcBorders>
          </w:tcPr>
          <w:p w14:paraId="20B14EC4" w14:textId="77777777" w:rsidR="00CB779F" w:rsidRDefault="00B15E42">
            <w:r>
              <w:rPr>
                <w:sz w:val="18"/>
              </w:rPr>
              <w:t>Have we clearly defined the growth outcome we want?</w:t>
            </w:r>
          </w:p>
        </w:tc>
        <w:tc>
          <w:tcPr>
            <w:tcW w:w="1694" w:type="dxa"/>
            <w:tcBorders>
              <w:top w:val="single" w:sz="4" w:space="0" w:color="D7DEE9"/>
              <w:left w:val="single" w:sz="4" w:space="0" w:color="D7DEE9"/>
              <w:bottom w:val="single" w:sz="4" w:space="0" w:color="D7DEE9"/>
              <w:right w:val="single" w:sz="4" w:space="0" w:color="D7DEE9"/>
            </w:tcBorders>
          </w:tcPr>
          <w:p w14:paraId="4D2786F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070F8A4"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8FF4F5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592C8EB" w14:textId="77777777" w:rsidR="00CB779F" w:rsidRDefault="00CB779F"/>
        </w:tc>
      </w:tr>
      <w:tr w:rsidR="00CB779F" w14:paraId="34C34C57"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316787A" w14:textId="77777777" w:rsidR="00CB779F" w:rsidRDefault="00B15E42">
            <w:r>
              <w:rPr>
                <w:sz w:val="18"/>
              </w:rPr>
              <w:t>Growth objective clarity</w:t>
            </w:r>
          </w:p>
        </w:tc>
        <w:tc>
          <w:tcPr>
            <w:tcW w:w="1694" w:type="dxa"/>
            <w:tcBorders>
              <w:top w:val="single" w:sz="4" w:space="0" w:color="D7DEE9"/>
              <w:left w:val="single" w:sz="4" w:space="0" w:color="D7DEE9"/>
              <w:bottom w:val="single" w:sz="4" w:space="0" w:color="D7DEE9"/>
              <w:right w:val="single" w:sz="4" w:space="0" w:color="D7DEE9"/>
            </w:tcBorders>
          </w:tcPr>
          <w:p w14:paraId="2018CDCB" w14:textId="77777777" w:rsidR="00CB779F" w:rsidRDefault="00B15E42">
            <w:r>
              <w:rPr>
                <w:sz w:val="18"/>
              </w:rPr>
              <w:t>Do we know which user behavior drives that outcome?</w:t>
            </w:r>
          </w:p>
        </w:tc>
        <w:tc>
          <w:tcPr>
            <w:tcW w:w="1694" w:type="dxa"/>
            <w:tcBorders>
              <w:top w:val="single" w:sz="4" w:space="0" w:color="D7DEE9"/>
              <w:left w:val="single" w:sz="4" w:space="0" w:color="D7DEE9"/>
              <w:bottom w:val="single" w:sz="4" w:space="0" w:color="D7DEE9"/>
              <w:right w:val="single" w:sz="4" w:space="0" w:color="D7DEE9"/>
            </w:tcBorders>
          </w:tcPr>
          <w:p w14:paraId="729BA6AE"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8565B6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3FDFB9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1AA13B8" w14:textId="77777777" w:rsidR="00CB779F" w:rsidRDefault="00CB779F"/>
        </w:tc>
      </w:tr>
      <w:tr w:rsidR="00CB779F" w14:paraId="1748D94D"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3547EEC" w14:textId="77777777" w:rsidR="00CB779F" w:rsidRDefault="00B15E42">
            <w:r>
              <w:rPr>
                <w:sz w:val="18"/>
              </w:rPr>
              <w:t>Growth objective clarity</w:t>
            </w:r>
          </w:p>
        </w:tc>
        <w:tc>
          <w:tcPr>
            <w:tcW w:w="1694" w:type="dxa"/>
            <w:tcBorders>
              <w:top w:val="single" w:sz="4" w:space="0" w:color="D7DEE9"/>
              <w:left w:val="single" w:sz="4" w:space="0" w:color="D7DEE9"/>
              <w:bottom w:val="single" w:sz="4" w:space="0" w:color="D7DEE9"/>
              <w:right w:val="single" w:sz="4" w:space="0" w:color="D7DEE9"/>
            </w:tcBorders>
          </w:tcPr>
          <w:p w14:paraId="1B95EAFE" w14:textId="77777777" w:rsidR="00CB779F" w:rsidRDefault="00B15E42">
            <w:r>
              <w:rPr>
                <w:sz w:val="18"/>
              </w:rPr>
              <w:t>Are we solving for acquisition, activation, retention, expansion, compliance, or reactivation?</w:t>
            </w:r>
          </w:p>
        </w:tc>
        <w:tc>
          <w:tcPr>
            <w:tcW w:w="1694" w:type="dxa"/>
            <w:tcBorders>
              <w:top w:val="single" w:sz="4" w:space="0" w:color="D7DEE9"/>
              <w:left w:val="single" w:sz="4" w:space="0" w:color="D7DEE9"/>
              <w:bottom w:val="single" w:sz="4" w:space="0" w:color="D7DEE9"/>
              <w:right w:val="single" w:sz="4" w:space="0" w:color="D7DEE9"/>
            </w:tcBorders>
          </w:tcPr>
          <w:p w14:paraId="6164E22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644976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071552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6DDD533" w14:textId="77777777" w:rsidR="00CB779F" w:rsidRDefault="00CB779F"/>
        </w:tc>
      </w:tr>
      <w:tr w:rsidR="00CB779F" w14:paraId="3CE2CB59"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0C5154B" w14:textId="77777777" w:rsidR="00CB779F" w:rsidRDefault="00B15E42">
            <w:r>
              <w:rPr>
                <w:sz w:val="18"/>
              </w:rPr>
              <w:t>Growth objective clarity</w:t>
            </w:r>
          </w:p>
        </w:tc>
        <w:tc>
          <w:tcPr>
            <w:tcW w:w="1694" w:type="dxa"/>
            <w:tcBorders>
              <w:top w:val="single" w:sz="4" w:space="0" w:color="D7DEE9"/>
              <w:left w:val="single" w:sz="4" w:space="0" w:color="D7DEE9"/>
              <w:bottom w:val="single" w:sz="4" w:space="0" w:color="D7DEE9"/>
              <w:right w:val="single" w:sz="4" w:space="0" w:color="D7DEE9"/>
            </w:tcBorders>
          </w:tcPr>
          <w:p w14:paraId="03CED28A" w14:textId="77777777" w:rsidR="00CB779F" w:rsidRDefault="00B15E42">
            <w:r>
              <w:rPr>
                <w:sz w:val="18"/>
              </w:rPr>
              <w:t>Do we have one primary success metric?</w:t>
            </w:r>
          </w:p>
        </w:tc>
        <w:tc>
          <w:tcPr>
            <w:tcW w:w="1694" w:type="dxa"/>
            <w:tcBorders>
              <w:top w:val="single" w:sz="4" w:space="0" w:color="D7DEE9"/>
              <w:left w:val="single" w:sz="4" w:space="0" w:color="D7DEE9"/>
              <w:bottom w:val="single" w:sz="4" w:space="0" w:color="D7DEE9"/>
              <w:right w:val="single" w:sz="4" w:space="0" w:color="D7DEE9"/>
            </w:tcBorders>
          </w:tcPr>
          <w:p w14:paraId="306FA80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68D578D"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7649B9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9B26BEA" w14:textId="77777777" w:rsidR="00CB779F" w:rsidRDefault="00CB779F"/>
        </w:tc>
      </w:tr>
      <w:tr w:rsidR="00CB779F" w14:paraId="61B564E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39FD8EA" w14:textId="77777777" w:rsidR="00CB779F" w:rsidRDefault="00B15E42">
            <w:r>
              <w:rPr>
                <w:sz w:val="18"/>
              </w:rPr>
              <w:t>Growth objective clarity</w:t>
            </w:r>
          </w:p>
        </w:tc>
        <w:tc>
          <w:tcPr>
            <w:tcW w:w="1694" w:type="dxa"/>
            <w:tcBorders>
              <w:top w:val="single" w:sz="4" w:space="0" w:color="D7DEE9"/>
              <w:left w:val="single" w:sz="4" w:space="0" w:color="D7DEE9"/>
              <w:bottom w:val="single" w:sz="4" w:space="0" w:color="D7DEE9"/>
              <w:right w:val="single" w:sz="4" w:space="0" w:color="D7DEE9"/>
            </w:tcBorders>
          </w:tcPr>
          <w:p w14:paraId="06518312" w14:textId="77777777" w:rsidR="00CB779F" w:rsidRDefault="00B15E42">
            <w:r>
              <w:rPr>
                <w:sz w:val="18"/>
              </w:rPr>
              <w:t>Do we know what good performance looks like?</w:t>
            </w:r>
          </w:p>
        </w:tc>
        <w:tc>
          <w:tcPr>
            <w:tcW w:w="1694" w:type="dxa"/>
            <w:tcBorders>
              <w:top w:val="single" w:sz="4" w:space="0" w:color="D7DEE9"/>
              <w:left w:val="single" w:sz="4" w:space="0" w:color="D7DEE9"/>
              <w:bottom w:val="single" w:sz="4" w:space="0" w:color="D7DEE9"/>
              <w:right w:val="single" w:sz="4" w:space="0" w:color="D7DEE9"/>
            </w:tcBorders>
          </w:tcPr>
          <w:p w14:paraId="001DF8E6"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8E23B3E"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A07690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9551FE5" w14:textId="77777777" w:rsidR="00CB779F" w:rsidRDefault="00CB779F"/>
        </w:tc>
      </w:tr>
      <w:tr w:rsidR="00CB779F" w14:paraId="4F94AD5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6EC4A5C" w14:textId="77777777" w:rsidR="00CB779F" w:rsidRDefault="00B15E42">
            <w:r>
              <w:rPr>
                <w:sz w:val="18"/>
              </w:rPr>
              <w:t>Behavioral understanding</w:t>
            </w:r>
          </w:p>
        </w:tc>
        <w:tc>
          <w:tcPr>
            <w:tcW w:w="1694" w:type="dxa"/>
            <w:tcBorders>
              <w:top w:val="single" w:sz="4" w:space="0" w:color="D7DEE9"/>
              <w:left w:val="single" w:sz="4" w:space="0" w:color="D7DEE9"/>
              <w:bottom w:val="single" w:sz="4" w:space="0" w:color="D7DEE9"/>
              <w:right w:val="single" w:sz="4" w:space="0" w:color="D7DEE9"/>
            </w:tcBorders>
          </w:tcPr>
          <w:p w14:paraId="31ED627F" w14:textId="77777777" w:rsidR="00CB779F" w:rsidRDefault="00B15E42">
            <w:r>
              <w:rPr>
                <w:sz w:val="18"/>
              </w:rPr>
              <w:t>Do we understand what users are trying to achieve?</w:t>
            </w:r>
          </w:p>
        </w:tc>
        <w:tc>
          <w:tcPr>
            <w:tcW w:w="1694" w:type="dxa"/>
            <w:tcBorders>
              <w:top w:val="single" w:sz="4" w:space="0" w:color="D7DEE9"/>
              <w:left w:val="single" w:sz="4" w:space="0" w:color="D7DEE9"/>
              <w:bottom w:val="single" w:sz="4" w:space="0" w:color="D7DEE9"/>
              <w:right w:val="single" w:sz="4" w:space="0" w:color="D7DEE9"/>
            </w:tcBorders>
          </w:tcPr>
          <w:p w14:paraId="7AE86904"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111B836"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FD4CFE6"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238940F" w14:textId="77777777" w:rsidR="00CB779F" w:rsidRDefault="00CB779F"/>
        </w:tc>
      </w:tr>
      <w:tr w:rsidR="00CB779F" w14:paraId="7BE217F7"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5CA8454" w14:textId="77777777" w:rsidR="00CB779F" w:rsidRDefault="00B15E42">
            <w:r>
              <w:rPr>
                <w:sz w:val="18"/>
              </w:rPr>
              <w:t>Behavioral understanding</w:t>
            </w:r>
          </w:p>
        </w:tc>
        <w:tc>
          <w:tcPr>
            <w:tcW w:w="1694" w:type="dxa"/>
            <w:tcBorders>
              <w:top w:val="single" w:sz="4" w:space="0" w:color="D7DEE9"/>
              <w:left w:val="single" w:sz="4" w:space="0" w:color="D7DEE9"/>
              <w:bottom w:val="single" w:sz="4" w:space="0" w:color="D7DEE9"/>
              <w:right w:val="single" w:sz="4" w:space="0" w:color="D7DEE9"/>
            </w:tcBorders>
          </w:tcPr>
          <w:p w14:paraId="15434AF5" w14:textId="77777777" w:rsidR="00CB779F" w:rsidRDefault="00B15E42">
            <w:r>
              <w:rPr>
                <w:sz w:val="18"/>
              </w:rPr>
              <w:t>Do we know the main barriers stopping action?</w:t>
            </w:r>
          </w:p>
        </w:tc>
        <w:tc>
          <w:tcPr>
            <w:tcW w:w="1694" w:type="dxa"/>
            <w:tcBorders>
              <w:top w:val="single" w:sz="4" w:space="0" w:color="D7DEE9"/>
              <w:left w:val="single" w:sz="4" w:space="0" w:color="D7DEE9"/>
              <w:bottom w:val="single" w:sz="4" w:space="0" w:color="D7DEE9"/>
              <w:right w:val="single" w:sz="4" w:space="0" w:color="D7DEE9"/>
            </w:tcBorders>
          </w:tcPr>
          <w:p w14:paraId="519F549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687C4E6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3D814A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39CA7E7" w14:textId="77777777" w:rsidR="00CB779F" w:rsidRDefault="00CB779F"/>
        </w:tc>
      </w:tr>
      <w:tr w:rsidR="00CB779F" w14:paraId="1732263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BBE50C6" w14:textId="77777777" w:rsidR="00CB779F" w:rsidRDefault="00B15E42">
            <w:r>
              <w:rPr>
                <w:sz w:val="18"/>
              </w:rPr>
              <w:lastRenderedPageBreak/>
              <w:t>Behavioral understanding</w:t>
            </w:r>
          </w:p>
        </w:tc>
        <w:tc>
          <w:tcPr>
            <w:tcW w:w="1694" w:type="dxa"/>
            <w:tcBorders>
              <w:top w:val="single" w:sz="4" w:space="0" w:color="D7DEE9"/>
              <w:left w:val="single" w:sz="4" w:space="0" w:color="D7DEE9"/>
              <w:bottom w:val="single" w:sz="4" w:space="0" w:color="D7DEE9"/>
              <w:right w:val="single" w:sz="4" w:space="0" w:color="D7DEE9"/>
            </w:tcBorders>
          </w:tcPr>
          <w:p w14:paraId="3F2D8117" w14:textId="77777777" w:rsidR="00CB779F" w:rsidRDefault="00B15E42">
            <w:r>
              <w:rPr>
                <w:sz w:val="18"/>
              </w:rPr>
              <w:t>Do we understand what motivates users emotionally and practically?</w:t>
            </w:r>
          </w:p>
        </w:tc>
        <w:tc>
          <w:tcPr>
            <w:tcW w:w="1694" w:type="dxa"/>
            <w:tcBorders>
              <w:top w:val="single" w:sz="4" w:space="0" w:color="D7DEE9"/>
              <w:left w:val="single" w:sz="4" w:space="0" w:color="D7DEE9"/>
              <w:bottom w:val="single" w:sz="4" w:space="0" w:color="D7DEE9"/>
              <w:right w:val="single" w:sz="4" w:space="0" w:color="D7DEE9"/>
            </w:tcBorders>
          </w:tcPr>
          <w:p w14:paraId="4FBE1BEE"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B426BBA"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E2B987C"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985A5AF" w14:textId="77777777" w:rsidR="00CB779F" w:rsidRDefault="00CB779F"/>
        </w:tc>
      </w:tr>
      <w:tr w:rsidR="00CB779F" w14:paraId="1F70137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9F08E00" w14:textId="77777777" w:rsidR="00CB779F" w:rsidRDefault="00B15E42">
            <w:r>
              <w:rPr>
                <w:sz w:val="18"/>
              </w:rPr>
              <w:t>Behavioral understanding</w:t>
            </w:r>
          </w:p>
        </w:tc>
        <w:tc>
          <w:tcPr>
            <w:tcW w:w="1694" w:type="dxa"/>
            <w:tcBorders>
              <w:top w:val="single" w:sz="4" w:space="0" w:color="D7DEE9"/>
              <w:left w:val="single" w:sz="4" w:space="0" w:color="D7DEE9"/>
              <w:bottom w:val="single" w:sz="4" w:space="0" w:color="D7DEE9"/>
              <w:right w:val="single" w:sz="4" w:space="0" w:color="D7DEE9"/>
            </w:tcBorders>
          </w:tcPr>
          <w:p w14:paraId="1C849289" w14:textId="77777777" w:rsidR="00CB779F" w:rsidRDefault="00B15E42">
            <w:r>
              <w:rPr>
                <w:sz w:val="18"/>
              </w:rPr>
              <w:t>Have we identified moments of hesitation, confusion, or delay?</w:t>
            </w:r>
          </w:p>
        </w:tc>
        <w:tc>
          <w:tcPr>
            <w:tcW w:w="1694" w:type="dxa"/>
            <w:tcBorders>
              <w:top w:val="single" w:sz="4" w:space="0" w:color="D7DEE9"/>
              <w:left w:val="single" w:sz="4" w:space="0" w:color="D7DEE9"/>
              <w:bottom w:val="single" w:sz="4" w:space="0" w:color="D7DEE9"/>
              <w:right w:val="single" w:sz="4" w:space="0" w:color="D7DEE9"/>
            </w:tcBorders>
          </w:tcPr>
          <w:p w14:paraId="24F6410D"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62A5ACE"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1EA447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351427A" w14:textId="77777777" w:rsidR="00CB779F" w:rsidRDefault="00CB779F"/>
        </w:tc>
      </w:tr>
      <w:tr w:rsidR="00CB779F" w14:paraId="2938C8B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9A7B192" w14:textId="77777777" w:rsidR="00CB779F" w:rsidRDefault="00B15E42">
            <w:r>
              <w:rPr>
                <w:sz w:val="18"/>
              </w:rPr>
              <w:t>Behavioral understanding</w:t>
            </w:r>
          </w:p>
        </w:tc>
        <w:tc>
          <w:tcPr>
            <w:tcW w:w="1694" w:type="dxa"/>
            <w:tcBorders>
              <w:top w:val="single" w:sz="4" w:space="0" w:color="D7DEE9"/>
              <w:left w:val="single" w:sz="4" w:space="0" w:color="D7DEE9"/>
              <w:bottom w:val="single" w:sz="4" w:space="0" w:color="D7DEE9"/>
              <w:right w:val="single" w:sz="4" w:space="0" w:color="D7DEE9"/>
            </w:tcBorders>
          </w:tcPr>
          <w:p w14:paraId="2153F2C0" w14:textId="77777777" w:rsidR="00CB779F" w:rsidRDefault="00B15E42">
            <w:r>
              <w:rPr>
                <w:sz w:val="18"/>
              </w:rPr>
              <w:t>Do we know where people drop off?</w:t>
            </w:r>
          </w:p>
        </w:tc>
        <w:tc>
          <w:tcPr>
            <w:tcW w:w="1694" w:type="dxa"/>
            <w:tcBorders>
              <w:top w:val="single" w:sz="4" w:space="0" w:color="D7DEE9"/>
              <w:left w:val="single" w:sz="4" w:space="0" w:color="D7DEE9"/>
              <w:bottom w:val="single" w:sz="4" w:space="0" w:color="D7DEE9"/>
              <w:right w:val="single" w:sz="4" w:space="0" w:color="D7DEE9"/>
            </w:tcBorders>
          </w:tcPr>
          <w:p w14:paraId="2C9478E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6EE345E"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B5BD1D1"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C8D0655" w14:textId="77777777" w:rsidR="00CB779F" w:rsidRDefault="00CB779F"/>
        </w:tc>
      </w:tr>
      <w:tr w:rsidR="00CB779F" w14:paraId="01567D9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277F1AA" w14:textId="77777777" w:rsidR="00CB779F" w:rsidRDefault="00B15E42">
            <w:r>
              <w:rPr>
                <w:sz w:val="18"/>
              </w:rPr>
              <w:t>Journey friction</w:t>
            </w:r>
          </w:p>
        </w:tc>
        <w:tc>
          <w:tcPr>
            <w:tcW w:w="1694" w:type="dxa"/>
            <w:tcBorders>
              <w:top w:val="single" w:sz="4" w:space="0" w:color="D7DEE9"/>
              <w:left w:val="single" w:sz="4" w:space="0" w:color="D7DEE9"/>
              <w:bottom w:val="single" w:sz="4" w:space="0" w:color="D7DEE9"/>
              <w:right w:val="single" w:sz="4" w:space="0" w:color="D7DEE9"/>
            </w:tcBorders>
          </w:tcPr>
          <w:p w14:paraId="4E7EC58C" w14:textId="77777777" w:rsidR="00CB779F" w:rsidRDefault="00B15E42">
            <w:r>
              <w:rPr>
                <w:sz w:val="18"/>
              </w:rPr>
              <w:t>Is the journey easy to understand?</w:t>
            </w:r>
          </w:p>
        </w:tc>
        <w:tc>
          <w:tcPr>
            <w:tcW w:w="1694" w:type="dxa"/>
            <w:tcBorders>
              <w:top w:val="single" w:sz="4" w:space="0" w:color="D7DEE9"/>
              <w:left w:val="single" w:sz="4" w:space="0" w:color="D7DEE9"/>
              <w:bottom w:val="single" w:sz="4" w:space="0" w:color="D7DEE9"/>
              <w:right w:val="single" w:sz="4" w:space="0" w:color="D7DEE9"/>
            </w:tcBorders>
          </w:tcPr>
          <w:p w14:paraId="706D6DF1"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11F9E7A"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50F85C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F8B62B4" w14:textId="77777777" w:rsidR="00CB779F" w:rsidRDefault="00CB779F"/>
        </w:tc>
      </w:tr>
      <w:tr w:rsidR="00CB779F" w14:paraId="20FADF8D"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E1BE5E9" w14:textId="77777777" w:rsidR="00CB779F" w:rsidRDefault="00B15E42">
            <w:r>
              <w:rPr>
                <w:sz w:val="18"/>
              </w:rPr>
              <w:t>Journey friction</w:t>
            </w:r>
          </w:p>
        </w:tc>
        <w:tc>
          <w:tcPr>
            <w:tcW w:w="1694" w:type="dxa"/>
            <w:tcBorders>
              <w:top w:val="single" w:sz="4" w:space="0" w:color="D7DEE9"/>
              <w:left w:val="single" w:sz="4" w:space="0" w:color="D7DEE9"/>
              <w:bottom w:val="single" w:sz="4" w:space="0" w:color="D7DEE9"/>
              <w:right w:val="single" w:sz="4" w:space="0" w:color="D7DEE9"/>
            </w:tcBorders>
          </w:tcPr>
          <w:p w14:paraId="3F500B5D" w14:textId="77777777" w:rsidR="00CB779F" w:rsidRDefault="00B15E42">
            <w:r>
              <w:rPr>
                <w:sz w:val="18"/>
              </w:rPr>
              <w:t>Is the next step clear at every stage?</w:t>
            </w:r>
          </w:p>
        </w:tc>
        <w:tc>
          <w:tcPr>
            <w:tcW w:w="1694" w:type="dxa"/>
            <w:tcBorders>
              <w:top w:val="single" w:sz="4" w:space="0" w:color="D7DEE9"/>
              <w:left w:val="single" w:sz="4" w:space="0" w:color="D7DEE9"/>
              <w:bottom w:val="single" w:sz="4" w:space="0" w:color="D7DEE9"/>
              <w:right w:val="single" w:sz="4" w:space="0" w:color="D7DEE9"/>
            </w:tcBorders>
          </w:tcPr>
          <w:p w14:paraId="7CD0CD91"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16B2B4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7677F49"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88AD42F" w14:textId="77777777" w:rsidR="00CB779F" w:rsidRDefault="00CB779F"/>
        </w:tc>
      </w:tr>
      <w:tr w:rsidR="00CB779F" w14:paraId="480A5F6A"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35EDAD8" w14:textId="77777777" w:rsidR="00CB779F" w:rsidRDefault="00B15E42">
            <w:r>
              <w:rPr>
                <w:sz w:val="18"/>
              </w:rPr>
              <w:t>Journey friction</w:t>
            </w:r>
          </w:p>
        </w:tc>
        <w:tc>
          <w:tcPr>
            <w:tcW w:w="1694" w:type="dxa"/>
            <w:tcBorders>
              <w:top w:val="single" w:sz="4" w:space="0" w:color="D7DEE9"/>
              <w:left w:val="single" w:sz="4" w:space="0" w:color="D7DEE9"/>
              <w:bottom w:val="single" w:sz="4" w:space="0" w:color="D7DEE9"/>
              <w:right w:val="single" w:sz="4" w:space="0" w:color="D7DEE9"/>
            </w:tcBorders>
          </w:tcPr>
          <w:p w14:paraId="78FE7A44" w14:textId="77777777" w:rsidR="00CB779F" w:rsidRDefault="00B15E42">
            <w:r>
              <w:rPr>
                <w:sz w:val="18"/>
              </w:rPr>
              <w:t>Are there unnecessary steps, forms, or requests?</w:t>
            </w:r>
          </w:p>
        </w:tc>
        <w:tc>
          <w:tcPr>
            <w:tcW w:w="1694" w:type="dxa"/>
            <w:tcBorders>
              <w:top w:val="single" w:sz="4" w:space="0" w:color="D7DEE9"/>
              <w:left w:val="single" w:sz="4" w:space="0" w:color="D7DEE9"/>
              <w:bottom w:val="single" w:sz="4" w:space="0" w:color="D7DEE9"/>
              <w:right w:val="single" w:sz="4" w:space="0" w:color="D7DEE9"/>
            </w:tcBorders>
          </w:tcPr>
          <w:p w14:paraId="55A56ED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69972B0"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7D1A23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0487DAF" w14:textId="77777777" w:rsidR="00CB779F" w:rsidRDefault="00CB779F"/>
        </w:tc>
      </w:tr>
      <w:tr w:rsidR="00CB779F" w14:paraId="357EAED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0FB523A" w14:textId="77777777" w:rsidR="00CB779F" w:rsidRDefault="00B15E42">
            <w:r>
              <w:rPr>
                <w:sz w:val="18"/>
              </w:rPr>
              <w:t>Journey friction</w:t>
            </w:r>
          </w:p>
        </w:tc>
        <w:tc>
          <w:tcPr>
            <w:tcW w:w="1694" w:type="dxa"/>
            <w:tcBorders>
              <w:top w:val="single" w:sz="4" w:space="0" w:color="D7DEE9"/>
              <w:left w:val="single" w:sz="4" w:space="0" w:color="D7DEE9"/>
              <w:bottom w:val="single" w:sz="4" w:space="0" w:color="D7DEE9"/>
              <w:right w:val="single" w:sz="4" w:space="0" w:color="D7DEE9"/>
            </w:tcBorders>
          </w:tcPr>
          <w:p w14:paraId="548E6A6A" w14:textId="77777777" w:rsidR="00CB779F" w:rsidRDefault="00B15E42">
            <w:r>
              <w:rPr>
                <w:sz w:val="18"/>
              </w:rPr>
              <w:t>Are people asked for too much effort too early?</w:t>
            </w:r>
          </w:p>
        </w:tc>
        <w:tc>
          <w:tcPr>
            <w:tcW w:w="1694" w:type="dxa"/>
            <w:tcBorders>
              <w:top w:val="single" w:sz="4" w:space="0" w:color="D7DEE9"/>
              <w:left w:val="single" w:sz="4" w:space="0" w:color="D7DEE9"/>
              <w:bottom w:val="single" w:sz="4" w:space="0" w:color="D7DEE9"/>
              <w:right w:val="single" w:sz="4" w:space="0" w:color="D7DEE9"/>
            </w:tcBorders>
          </w:tcPr>
          <w:p w14:paraId="76953B3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60CF36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9E3D65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4A2D2D3" w14:textId="77777777" w:rsidR="00CB779F" w:rsidRDefault="00CB779F"/>
        </w:tc>
      </w:tr>
      <w:tr w:rsidR="00CB779F" w14:paraId="765009E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8070F54" w14:textId="77777777" w:rsidR="00CB779F" w:rsidRDefault="00B15E42">
            <w:r>
              <w:rPr>
                <w:sz w:val="18"/>
              </w:rPr>
              <w:t>Journey friction</w:t>
            </w:r>
          </w:p>
        </w:tc>
        <w:tc>
          <w:tcPr>
            <w:tcW w:w="1694" w:type="dxa"/>
            <w:tcBorders>
              <w:top w:val="single" w:sz="4" w:space="0" w:color="D7DEE9"/>
              <w:left w:val="single" w:sz="4" w:space="0" w:color="D7DEE9"/>
              <w:bottom w:val="single" w:sz="4" w:space="0" w:color="D7DEE9"/>
              <w:right w:val="single" w:sz="4" w:space="0" w:color="D7DEE9"/>
            </w:tcBorders>
          </w:tcPr>
          <w:p w14:paraId="21E3E874" w14:textId="77777777" w:rsidR="00CB779F" w:rsidRDefault="00B15E42">
            <w:r>
              <w:rPr>
                <w:sz w:val="18"/>
              </w:rPr>
              <w:t>Can users easily return if they leave midway?</w:t>
            </w:r>
          </w:p>
        </w:tc>
        <w:tc>
          <w:tcPr>
            <w:tcW w:w="1694" w:type="dxa"/>
            <w:tcBorders>
              <w:top w:val="single" w:sz="4" w:space="0" w:color="D7DEE9"/>
              <w:left w:val="single" w:sz="4" w:space="0" w:color="D7DEE9"/>
              <w:bottom w:val="single" w:sz="4" w:space="0" w:color="D7DEE9"/>
              <w:right w:val="single" w:sz="4" w:space="0" w:color="D7DEE9"/>
            </w:tcBorders>
          </w:tcPr>
          <w:p w14:paraId="3F5962F0"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63355EE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186122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F73BE15" w14:textId="77777777" w:rsidR="00CB779F" w:rsidRDefault="00CB779F"/>
        </w:tc>
      </w:tr>
      <w:tr w:rsidR="00CB779F" w14:paraId="4FD49D2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79836A2" w14:textId="77777777" w:rsidR="00CB779F" w:rsidRDefault="00B15E42">
            <w:r>
              <w:rPr>
                <w:sz w:val="18"/>
              </w:rPr>
              <w:t>Communication</w:t>
            </w:r>
          </w:p>
        </w:tc>
        <w:tc>
          <w:tcPr>
            <w:tcW w:w="1694" w:type="dxa"/>
            <w:tcBorders>
              <w:top w:val="single" w:sz="4" w:space="0" w:color="D7DEE9"/>
              <w:left w:val="single" w:sz="4" w:space="0" w:color="D7DEE9"/>
              <w:bottom w:val="single" w:sz="4" w:space="0" w:color="D7DEE9"/>
              <w:right w:val="single" w:sz="4" w:space="0" w:color="D7DEE9"/>
            </w:tcBorders>
          </w:tcPr>
          <w:p w14:paraId="2574D7B8" w14:textId="77777777" w:rsidR="00CB779F" w:rsidRDefault="00B15E42">
            <w:r>
              <w:rPr>
                <w:sz w:val="18"/>
              </w:rPr>
              <w:t>Are messages clear and specific?</w:t>
            </w:r>
          </w:p>
        </w:tc>
        <w:tc>
          <w:tcPr>
            <w:tcW w:w="1694" w:type="dxa"/>
            <w:tcBorders>
              <w:top w:val="single" w:sz="4" w:space="0" w:color="D7DEE9"/>
              <w:left w:val="single" w:sz="4" w:space="0" w:color="D7DEE9"/>
              <w:bottom w:val="single" w:sz="4" w:space="0" w:color="D7DEE9"/>
              <w:right w:val="single" w:sz="4" w:space="0" w:color="D7DEE9"/>
            </w:tcBorders>
          </w:tcPr>
          <w:p w14:paraId="0E8472D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A36FA34"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A294AA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D2281A7" w14:textId="77777777" w:rsidR="00CB779F" w:rsidRDefault="00CB779F"/>
        </w:tc>
      </w:tr>
      <w:tr w:rsidR="00CB779F" w14:paraId="756B0849"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A9D2DC5" w14:textId="77777777" w:rsidR="00CB779F" w:rsidRDefault="00B15E42">
            <w:r>
              <w:rPr>
                <w:sz w:val="18"/>
              </w:rPr>
              <w:t>Communication</w:t>
            </w:r>
          </w:p>
        </w:tc>
        <w:tc>
          <w:tcPr>
            <w:tcW w:w="1694" w:type="dxa"/>
            <w:tcBorders>
              <w:top w:val="single" w:sz="4" w:space="0" w:color="D7DEE9"/>
              <w:left w:val="single" w:sz="4" w:space="0" w:color="D7DEE9"/>
              <w:bottom w:val="single" w:sz="4" w:space="0" w:color="D7DEE9"/>
              <w:right w:val="single" w:sz="4" w:space="0" w:color="D7DEE9"/>
            </w:tcBorders>
          </w:tcPr>
          <w:p w14:paraId="6AF1A12D" w14:textId="77777777" w:rsidR="00CB779F" w:rsidRDefault="00B15E42">
            <w:r>
              <w:rPr>
                <w:sz w:val="18"/>
              </w:rPr>
              <w:t>Do messages explain why the action matters?</w:t>
            </w:r>
          </w:p>
        </w:tc>
        <w:tc>
          <w:tcPr>
            <w:tcW w:w="1694" w:type="dxa"/>
            <w:tcBorders>
              <w:top w:val="single" w:sz="4" w:space="0" w:color="D7DEE9"/>
              <w:left w:val="single" w:sz="4" w:space="0" w:color="D7DEE9"/>
              <w:bottom w:val="single" w:sz="4" w:space="0" w:color="D7DEE9"/>
              <w:right w:val="single" w:sz="4" w:space="0" w:color="D7DEE9"/>
            </w:tcBorders>
          </w:tcPr>
          <w:p w14:paraId="52C1278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716E46C"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445F6C7"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B18E738" w14:textId="77777777" w:rsidR="00CB779F" w:rsidRDefault="00CB779F"/>
        </w:tc>
      </w:tr>
      <w:tr w:rsidR="00CB779F" w14:paraId="3C74C8ED"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629DA86" w14:textId="77777777" w:rsidR="00CB779F" w:rsidRDefault="00B15E42">
            <w:r>
              <w:rPr>
                <w:sz w:val="18"/>
              </w:rPr>
              <w:t>Communication</w:t>
            </w:r>
          </w:p>
        </w:tc>
        <w:tc>
          <w:tcPr>
            <w:tcW w:w="1694" w:type="dxa"/>
            <w:tcBorders>
              <w:top w:val="single" w:sz="4" w:space="0" w:color="D7DEE9"/>
              <w:left w:val="single" w:sz="4" w:space="0" w:color="D7DEE9"/>
              <w:bottom w:val="single" w:sz="4" w:space="0" w:color="D7DEE9"/>
              <w:right w:val="single" w:sz="4" w:space="0" w:color="D7DEE9"/>
            </w:tcBorders>
          </w:tcPr>
          <w:p w14:paraId="2EB0FFDA" w14:textId="77777777" w:rsidR="00CB779F" w:rsidRDefault="00B15E42">
            <w:r>
              <w:rPr>
                <w:sz w:val="18"/>
              </w:rPr>
              <w:t>Are we communicating at the right moment?</w:t>
            </w:r>
          </w:p>
        </w:tc>
        <w:tc>
          <w:tcPr>
            <w:tcW w:w="1694" w:type="dxa"/>
            <w:tcBorders>
              <w:top w:val="single" w:sz="4" w:space="0" w:color="D7DEE9"/>
              <w:left w:val="single" w:sz="4" w:space="0" w:color="D7DEE9"/>
              <w:bottom w:val="single" w:sz="4" w:space="0" w:color="D7DEE9"/>
              <w:right w:val="single" w:sz="4" w:space="0" w:color="D7DEE9"/>
            </w:tcBorders>
          </w:tcPr>
          <w:p w14:paraId="57541860"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037EDF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CB12DCC"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4369167" w14:textId="77777777" w:rsidR="00CB779F" w:rsidRDefault="00CB779F"/>
        </w:tc>
      </w:tr>
      <w:tr w:rsidR="00CB779F" w14:paraId="367DF437"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74D01E3" w14:textId="77777777" w:rsidR="00CB779F" w:rsidRDefault="00B15E42">
            <w:r>
              <w:rPr>
                <w:sz w:val="18"/>
              </w:rPr>
              <w:t>Communication</w:t>
            </w:r>
          </w:p>
        </w:tc>
        <w:tc>
          <w:tcPr>
            <w:tcW w:w="1694" w:type="dxa"/>
            <w:tcBorders>
              <w:top w:val="single" w:sz="4" w:space="0" w:color="D7DEE9"/>
              <w:left w:val="single" w:sz="4" w:space="0" w:color="D7DEE9"/>
              <w:bottom w:val="single" w:sz="4" w:space="0" w:color="D7DEE9"/>
              <w:right w:val="single" w:sz="4" w:space="0" w:color="D7DEE9"/>
            </w:tcBorders>
          </w:tcPr>
          <w:p w14:paraId="104E60D9" w14:textId="77777777" w:rsidR="00CB779F" w:rsidRDefault="00B15E42">
            <w:r>
              <w:rPr>
                <w:sz w:val="18"/>
              </w:rPr>
              <w:t>Are we using the right channel?</w:t>
            </w:r>
          </w:p>
        </w:tc>
        <w:tc>
          <w:tcPr>
            <w:tcW w:w="1694" w:type="dxa"/>
            <w:tcBorders>
              <w:top w:val="single" w:sz="4" w:space="0" w:color="D7DEE9"/>
              <w:left w:val="single" w:sz="4" w:space="0" w:color="D7DEE9"/>
              <w:bottom w:val="single" w:sz="4" w:space="0" w:color="D7DEE9"/>
              <w:right w:val="single" w:sz="4" w:space="0" w:color="D7DEE9"/>
            </w:tcBorders>
          </w:tcPr>
          <w:p w14:paraId="29E6103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A08EE56"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3AC49B6"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3949752" w14:textId="77777777" w:rsidR="00CB779F" w:rsidRDefault="00CB779F"/>
        </w:tc>
      </w:tr>
      <w:tr w:rsidR="00CB779F" w14:paraId="0BD9BB40"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90EAA24" w14:textId="77777777" w:rsidR="00CB779F" w:rsidRDefault="00B15E42">
            <w:r>
              <w:rPr>
                <w:sz w:val="18"/>
              </w:rPr>
              <w:t>Communication</w:t>
            </w:r>
          </w:p>
        </w:tc>
        <w:tc>
          <w:tcPr>
            <w:tcW w:w="1694" w:type="dxa"/>
            <w:tcBorders>
              <w:top w:val="single" w:sz="4" w:space="0" w:color="D7DEE9"/>
              <w:left w:val="single" w:sz="4" w:space="0" w:color="D7DEE9"/>
              <w:bottom w:val="single" w:sz="4" w:space="0" w:color="D7DEE9"/>
              <w:right w:val="single" w:sz="4" w:space="0" w:color="D7DEE9"/>
            </w:tcBorders>
          </w:tcPr>
          <w:p w14:paraId="62A1D77B" w14:textId="77777777" w:rsidR="00CB779F" w:rsidRDefault="00B15E42">
            <w:r>
              <w:rPr>
                <w:sz w:val="18"/>
              </w:rPr>
              <w:t>Is the call to action specific and easy to follow?</w:t>
            </w:r>
          </w:p>
        </w:tc>
        <w:tc>
          <w:tcPr>
            <w:tcW w:w="1694" w:type="dxa"/>
            <w:tcBorders>
              <w:top w:val="single" w:sz="4" w:space="0" w:color="D7DEE9"/>
              <w:left w:val="single" w:sz="4" w:space="0" w:color="D7DEE9"/>
              <w:bottom w:val="single" w:sz="4" w:space="0" w:color="D7DEE9"/>
              <w:right w:val="single" w:sz="4" w:space="0" w:color="D7DEE9"/>
            </w:tcBorders>
          </w:tcPr>
          <w:p w14:paraId="75D4708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1EF06D9"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9E6980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E646093" w14:textId="77777777" w:rsidR="00CB779F" w:rsidRDefault="00CB779F"/>
        </w:tc>
      </w:tr>
      <w:tr w:rsidR="00CB779F" w14:paraId="1D8EDF6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AF1438B" w14:textId="77777777" w:rsidR="00CB779F" w:rsidRDefault="00B15E42">
            <w:r>
              <w:rPr>
                <w:sz w:val="18"/>
              </w:rPr>
              <w:t>Trust and confidence</w:t>
            </w:r>
          </w:p>
        </w:tc>
        <w:tc>
          <w:tcPr>
            <w:tcW w:w="1694" w:type="dxa"/>
            <w:tcBorders>
              <w:top w:val="single" w:sz="4" w:space="0" w:color="D7DEE9"/>
              <w:left w:val="single" w:sz="4" w:space="0" w:color="D7DEE9"/>
              <w:bottom w:val="single" w:sz="4" w:space="0" w:color="D7DEE9"/>
              <w:right w:val="single" w:sz="4" w:space="0" w:color="D7DEE9"/>
            </w:tcBorders>
          </w:tcPr>
          <w:p w14:paraId="54B8F54D" w14:textId="77777777" w:rsidR="00CB779F" w:rsidRDefault="00B15E42">
            <w:r>
              <w:rPr>
                <w:sz w:val="18"/>
              </w:rPr>
              <w:t>Do users trust the sender, brand, or institution?</w:t>
            </w:r>
          </w:p>
        </w:tc>
        <w:tc>
          <w:tcPr>
            <w:tcW w:w="1694" w:type="dxa"/>
            <w:tcBorders>
              <w:top w:val="single" w:sz="4" w:space="0" w:color="D7DEE9"/>
              <w:left w:val="single" w:sz="4" w:space="0" w:color="D7DEE9"/>
              <w:bottom w:val="single" w:sz="4" w:space="0" w:color="D7DEE9"/>
              <w:right w:val="single" w:sz="4" w:space="0" w:color="D7DEE9"/>
            </w:tcBorders>
          </w:tcPr>
          <w:p w14:paraId="56A76197"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6E57B6C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60C7AE4"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7D33B19" w14:textId="77777777" w:rsidR="00CB779F" w:rsidRDefault="00CB779F"/>
        </w:tc>
      </w:tr>
      <w:tr w:rsidR="00CB779F" w14:paraId="0BFD385F"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D1CA060" w14:textId="77777777" w:rsidR="00CB779F" w:rsidRDefault="00B15E42">
            <w:r>
              <w:rPr>
                <w:sz w:val="18"/>
              </w:rPr>
              <w:t>Trust and confidence</w:t>
            </w:r>
          </w:p>
        </w:tc>
        <w:tc>
          <w:tcPr>
            <w:tcW w:w="1694" w:type="dxa"/>
            <w:tcBorders>
              <w:top w:val="single" w:sz="4" w:space="0" w:color="D7DEE9"/>
              <w:left w:val="single" w:sz="4" w:space="0" w:color="D7DEE9"/>
              <w:bottom w:val="single" w:sz="4" w:space="0" w:color="D7DEE9"/>
              <w:right w:val="single" w:sz="4" w:space="0" w:color="D7DEE9"/>
            </w:tcBorders>
          </w:tcPr>
          <w:p w14:paraId="1E413A53" w14:textId="77777777" w:rsidR="00CB779F" w:rsidRDefault="00B15E42">
            <w:r>
              <w:rPr>
                <w:sz w:val="18"/>
              </w:rPr>
              <w:t>Are we reducing uncertainty and ambiguity?</w:t>
            </w:r>
          </w:p>
        </w:tc>
        <w:tc>
          <w:tcPr>
            <w:tcW w:w="1694" w:type="dxa"/>
            <w:tcBorders>
              <w:top w:val="single" w:sz="4" w:space="0" w:color="D7DEE9"/>
              <w:left w:val="single" w:sz="4" w:space="0" w:color="D7DEE9"/>
              <w:bottom w:val="single" w:sz="4" w:space="0" w:color="D7DEE9"/>
              <w:right w:val="single" w:sz="4" w:space="0" w:color="D7DEE9"/>
            </w:tcBorders>
          </w:tcPr>
          <w:p w14:paraId="4767458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FE297BE"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2E4361C"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7FC7ABB" w14:textId="77777777" w:rsidR="00CB779F" w:rsidRDefault="00CB779F"/>
        </w:tc>
      </w:tr>
      <w:tr w:rsidR="00CB779F" w14:paraId="5E74CDE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0C683F39" w14:textId="77777777" w:rsidR="00CB779F" w:rsidRDefault="00B15E42">
            <w:r>
              <w:rPr>
                <w:sz w:val="18"/>
              </w:rPr>
              <w:t xml:space="preserve">Trust and </w:t>
            </w:r>
            <w:r>
              <w:rPr>
                <w:sz w:val="18"/>
              </w:rPr>
              <w:lastRenderedPageBreak/>
              <w:t>confidence</w:t>
            </w:r>
          </w:p>
        </w:tc>
        <w:tc>
          <w:tcPr>
            <w:tcW w:w="1694" w:type="dxa"/>
            <w:tcBorders>
              <w:top w:val="single" w:sz="4" w:space="0" w:color="D7DEE9"/>
              <w:left w:val="single" w:sz="4" w:space="0" w:color="D7DEE9"/>
              <w:bottom w:val="single" w:sz="4" w:space="0" w:color="D7DEE9"/>
              <w:right w:val="single" w:sz="4" w:space="0" w:color="D7DEE9"/>
            </w:tcBorders>
          </w:tcPr>
          <w:p w14:paraId="164E35B7" w14:textId="77777777" w:rsidR="00CB779F" w:rsidRDefault="00B15E42">
            <w:r>
              <w:rPr>
                <w:sz w:val="18"/>
              </w:rPr>
              <w:lastRenderedPageBreak/>
              <w:t xml:space="preserve">Do we address common concerns </w:t>
            </w:r>
            <w:r>
              <w:rPr>
                <w:sz w:val="18"/>
              </w:rPr>
              <w:lastRenderedPageBreak/>
              <w:t>or fears?</w:t>
            </w:r>
          </w:p>
        </w:tc>
        <w:tc>
          <w:tcPr>
            <w:tcW w:w="1694" w:type="dxa"/>
            <w:tcBorders>
              <w:top w:val="single" w:sz="4" w:space="0" w:color="D7DEE9"/>
              <w:left w:val="single" w:sz="4" w:space="0" w:color="D7DEE9"/>
              <w:bottom w:val="single" w:sz="4" w:space="0" w:color="D7DEE9"/>
              <w:right w:val="single" w:sz="4" w:space="0" w:color="D7DEE9"/>
            </w:tcBorders>
          </w:tcPr>
          <w:p w14:paraId="516F764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C1AA3D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650B711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2FDD22E" w14:textId="77777777" w:rsidR="00CB779F" w:rsidRDefault="00CB779F"/>
        </w:tc>
      </w:tr>
      <w:tr w:rsidR="00CB779F" w14:paraId="505DB97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420B2029" w14:textId="77777777" w:rsidR="00CB779F" w:rsidRDefault="00B15E42">
            <w:r>
              <w:rPr>
                <w:sz w:val="18"/>
              </w:rPr>
              <w:t>Trust and confidence</w:t>
            </w:r>
          </w:p>
        </w:tc>
        <w:tc>
          <w:tcPr>
            <w:tcW w:w="1694" w:type="dxa"/>
            <w:tcBorders>
              <w:top w:val="single" w:sz="4" w:space="0" w:color="D7DEE9"/>
              <w:left w:val="single" w:sz="4" w:space="0" w:color="D7DEE9"/>
              <w:bottom w:val="single" w:sz="4" w:space="0" w:color="D7DEE9"/>
              <w:right w:val="single" w:sz="4" w:space="0" w:color="D7DEE9"/>
            </w:tcBorders>
          </w:tcPr>
          <w:p w14:paraId="3FDD9332" w14:textId="77777777" w:rsidR="00CB779F" w:rsidRDefault="00B15E42">
            <w:r>
              <w:rPr>
                <w:sz w:val="18"/>
              </w:rPr>
              <w:t>Do we provide enough reassurance?</w:t>
            </w:r>
          </w:p>
        </w:tc>
        <w:tc>
          <w:tcPr>
            <w:tcW w:w="1694" w:type="dxa"/>
            <w:tcBorders>
              <w:top w:val="single" w:sz="4" w:space="0" w:color="D7DEE9"/>
              <w:left w:val="single" w:sz="4" w:space="0" w:color="D7DEE9"/>
              <w:bottom w:val="single" w:sz="4" w:space="0" w:color="D7DEE9"/>
              <w:right w:val="single" w:sz="4" w:space="0" w:color="D7DEE9"/>
            </w:tcBorders>
          </w:tcPr>
          <w:p w14:paraId="3264B7E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CEF475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628FF60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7DEFB5B" w14:textId="77777777" w:rsidR="00CB779F" w:rsidRDefault="00CB779F"/>
        </w:tc>
      </w:tr>
      <w:tr w:rsidR="00CB779F" w14:paraId="34C0848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6A0B0D2" w14:textId="77777777" w:rsidR="00CB779F" w:rsidRDefault="00B15E42">
            <w:r>
              <w:rPr>
                <w:sz w:val="18"/>
              </w:rPr>
              <w:t>Trust and confidence</w:t>
            </w:r>
          </w:p>
        </w:tc>
        <w:tc>
          <w:tcPr>
            <w:tcW w:w="1694" w:type="dxa"/>
            <w:tcBorders>
              <w:top w:val="single" w:sz="4" w:space="0" w:color="D7DEE9"/>
              <w:left w:val="single" w:sz="4" w:space="0" w:color="D7DEE9"/>
              <w:bottom w:val="single" w:sz="4" w:space="0" w:color="D7DEE9"/>
              <w:right w:val="single" w:sz="4" w:space="0" w:color="D7DEE9"/>
            </w:tcBorders>
          </w:tcPr>
          <w:p w14:paraId="4DAC30AB" w14:textId="77777777" w:rsidR="00CB779F" w:rsidRDefault="00B15E42">
            <w:r>
              <w:rPr>
                <w:sz w:val="18"/>
              </w:rPr>
              <w:t>Is the experience consistent with what we promise?</w:t>
            </w:r>
          </w:p>
        </w:tc>
        <w:tc>
          <w:tcPr>
            <w:tcW w:w="1694" w:type="dxa"/>
            <w:tcBorders>
              <w:top w:val="single" w:sz="4" w:space="0" w:color="D7DEE9"/>
              <w:left w:val="single" w:sz="4" w:space="0" w:color="D7DEE9"/>
              <w:bottom w:val="single" w:sz="4" w:space="0" w:color="D7DEE9"/>
              <w:right w:val="single" w:sz="4" w:space="0" w:color="D7DEE9"/>
            </w:tcBorders>
          </w:tcPr>
          <w:p w14:paraId="61D3FBC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C6F754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AF24EF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CCD8DAA" w14:textId="77777777" w:rsidR="00CB779F" w:rsidRDefault="00CB779F"/>
        </w:tc>
      </w:tr>
      <w:tr w:rsidR="00CB779F" w14:paraId="2A48634E"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8A82938" w14:textId="77777777" w:rsidR="00CB779F" w:rsidRDefault="00B15E42">
            <w:r>
              <w:rPr>
                <w:sz w:val="18"/>
              </w:rPr>
              <w:t>Personalization</w:t>
            </w:r>
          </w:p>
        </w:tc>
        <w:tc>
          <w:tcPr>
            <w:tcW w:w="1694" w:type="dxa"/>
            <w:tcBorders>
              <w:top w:val="single" w:sz="4" w:space="0" w:color="D7DEE9"/>
              <w:left w:val="single" w:sz="4" w:space="0" w:color="D7DEE9"/>
              <w:bottom w:val="single" w:sz="4" w:space="0" w:color="D7DEE9"/>
              <w:right w:val="single" w:sz="4" w:space="0" w:color="D7DEE9"/>
            </w:tcBorders>
          </w:tcPr>
          <w:p w14:paraId="464239D0" w14:textId="77777777" w:rsidR="00CB779F" w:rsidRDefault="00B15E42">
            <w:r>
              <w:rPr>
                <w:sz w:val="18"/>
              </w:rPr>
              <w:t>Are we treating very different users the same way?</w:t>
            </w:r>
          </w:p>
        </w:tc>
        <w:tc>
          <w:tcPr>
            <w:tcW w:w="1694" w:type="dxa"/>
            <w:tcBorders>
              <w:top w:val="single" w:sz="4" w:space="0" w:color="D7DEE9"/>
              <w:left w:val="single" w:sz="4" w:space="0" w:color="D7DEE9"/>
              <w:bottom w:val="single" w:sz="4" w:space="0" w:color="D7DEE9"/>
              <w:right w:val="single" w:sz="4" w:space="0" w:color="D7DEE9"/>
            </w:tcBorders>
          </w:tcPr>
          <w:p w14:paraId="75B0ACB0"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5DDCAC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8B840D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F9BE260" w14:textId="77777777" w:rsidR="00CB779F" w:rsidRDefault="00CB779F"/>
        </w:tc>
      </w:tr>
      <w:tr w:rsidR="00CB779F" w14:paraId="1170FE3E"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616666D" w14:textId="77777777" w:rsidR="00CB779F" w:rsidRDefault="00B15E42">
            <w:r>
              <w:rPr>
                <w:sz w:val="18"/>
              </w:rPr>
              <w:t>Personalization</w:t>
            </w:r>
          </w:p>
        </w:tc>
        <w:tc>
          <w:tcPr>
            <w:tcW w:w="1694" w:type="dxa"/>
            <w:tcBorders>
              <w:top w:val="single" w:sz="4" w:space="0" w:color="D7DEE9"/>
              <w:left w:val="single" w:sz="4" w:space="0" w:color="D7DEE9"/>
              <w:bottom w:val="single" w:sz="4" w:space="0" w:color="D7DEE9"/>
              <w:right w:val="single" w:sz="4" w:space="0" w:color="D7DEE9"/>
            </w:tcBorders>
          </w:tcPr>
          <w:p w14:paraId="14643B31" w14:textId="77777777" w:rsidR="00CB779F" w:rsidRDefault="00B15E42">
            <w:r>
              <w:rPr>
                <w:sz w:val="18"/>
              </w:rPr>
              <w:t>Are messages tailored by stage, need, behavior, or segment?</w:t>
            </w:r>
          </w:p>
        </w:tc>
        <w:tc>
          <w:tcPr>
            <w:tcW w:w="1694" w:type="dxa"/>
            <w:tcBorders>
              <w:top w:val="single" w:sz="4" w:space="0" w:color="D7DEE9"/>
              <w:left w:val="single" w:sz="4" w:space="0" w:color="D7DEE9"/>
              <w:bottom w:val="single" w:sz="4" w:space="0" w:color="D7DEE9"/>
              <w:right w:val="single" w:sz="4" w:space="0" w:color="D7DEE9"/>
            </w:tcBorders>
          </w:tcPr>
          <w:p w14:paraId="643F873D"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4341117"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C8088B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A094A37" w14:textId="77777777" w:rsidR="00CB779F" w:rsidRDefault="00CB779F"/>
        </w:tc>
      </w:tr>
      <w:tr w:rsidR="00CB779F" w14:paraId="597627E0"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36D65755" w14:textId="77777777" w:rsidR="00CB779F" w:rsidRDefault="00B15E42">
            <w:r>
              <w:rPr>
                <w:sz w:val="18"/>
              </w:rPr>
              <w:t>Personalization</w:t>
            </w:r>
          </w:p>
        </w:tc>
        <w:tc>
          <w:tcPr>
            <w:tcW w:w="1694" w:type="dxa"/>
            <w:tcBorders>
              <w:top w:val="single" w:sz="4" w:space="0" w:color="D7DEE9"/>
              <w:left w:val="single" w:sz="4" w:space="0" w:color="D7DEE9"/>
              <w:bottom w:val="single" w:sz="4" w:space="0" w:color="D7DEE9"/>
              <w:right w:val="single" w:sz="4" w:space="0" w:color="D7DEE9"/>
            </w:tcBorders>
          </w:tcPr>
          <w:p w14:paraId="57E1244E" w14:textId="77777777" w:rsidR="00CB779F" w:rsidRDefault="00B15E42">
            <w:r>
              <w:rPr>
                <w:sz w:val="18"/>
              </w:rPr>
              <w:t>Are we recognizing prior actions and context?</w:t>
            </w:r>
          </w:p>
        </w:tc>
        <w:tc>
          <w:tcPr>
            <w:tcW w:w="1694" w:type="dxa"/>
            <w:tcBorders>
              <w:top w:val="single" w:sz="4" w:space="0" w:color="D7DEE9"/>
              <w:left w:val="single" w:sz="4" w:space="0" w:color="D7DEE9"/>
              <w:bottom w:val="single" w:sz="4" w:space="0" w:color="D7DEE9"/>
              <w:right w:val="single" w:sz="4" w:space="0" w:color="D7DEE9"/>
            </w:tcBorders>
          </w:tcPr>
          <w:p w14:paraId="733AA8AA"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C6563EA"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8B6E00C"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ABE169C" w14:textId="77777777" w:rsidR="00CB779F" w:rsidRDefault="00CB779F"/>
        </w:tc>
      </w:tr>
      <w:tr w:rsidR="00CB779F" w14:paraId="5793E8A1"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4E4A7F9" w14:textId="77777777" w:rsidR="00CB779F" w:rsidRDefault="00B15E42">
            <w:r>
              <w:rPr>
                <w:sz w:val="18"/>
              </w:rPr>
              <w:t>Personalization</w:t>
            </w:r>
          </w:p>
        </w:tc>
        <w:tc>
          <w:tcPr>
            <w:tcW w:w="1694" w:type="dxa"/>
            <w:tcBorders>
              <w:top w:val="single" w:sz="4" w:space="0" w:color="D7DEE9"/>
              <w:left w:val="single" w:sz="4" w:space="0" w:color="D7DEE9"/>
              <w:bottom w:val="single" w:sz="4" w:space="0" w:color="D7DEE9"/>
              <w:right w:val="single" w:sz="4" w:space="0" w:color="D7DEE9"/>
            </w:tcBorders>
          </w:tcPr>
          <w:p w14:paraId="730CCF00" w14:textId="77777777" w:rsidR="00CB779F" w:rsidRDefault="00B15E42">
            <w:r>
              <w:rPr>
                <w:sz w:val="18"/>
              </w:rPr>
              <w:t>Are we using data responsibly and meaningfully?</w:t>
            </w:r>
          </w:p>
        </w:tc>
        <w:tc>
          <w:tcPr>
            <w:tcW w:w="1694" w:type="dxa"/>
            <w:tcBorders>
              <w:top w:val="single" w:sz="4" w:space="0" w:color="D7DEE9"/>
              <w:left w:val="single" w:sz="4" w:space="0" w:color="D7DEE9"/>
              <w:bottom w:val="single" w:sz="4" w:space="0" w:color="D7DEE9"/>
              <w:right w:val="single" w:sz="4" w:space="0" w:color="D7DEE9"/>
            </w:tcBorders>
          </w:tcPr>
          <w:p w14:paraId="4D6E212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4FA62E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64B034C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6E62E88" w14:textId="77777777" w:rsidR="00CB779F" w:rsidRDefault="00CB779F"/>
        </w:tc>
      </w:tr>
      <w:tr w:rsidR="00CB779F" w14:paraId="05566D95"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60503E6E" w14:textId="77777777" w:rsidR="00CB779F" w:rsidRDefault="00B15E42">
            <w:r>
              <w:rPr>
                <w:sz w:val="18"/>
              </w:rPr>
              <w:t>Personalization</w:t>
            </w:r>
          </w:p>
        </w:tc>
        <w:tc>
          <w:tcPr>
            <w:tcW w:w="1694" w:type="dxa"/>
            <w:tcBorders>
              <w:top w:val="single" w:sz="4" w:space="0" w:color="D7DEE9"/>
              <w:left w:val="single" w:sz="4" w:space="0" w:color="D7DEE9"/>
              <w:bottom w:val="single" w:sz="4" w:space="0" w:color="D7DEE9"/>
              <w:right w:val="single" w:sz="4" w:space="0" w:color="D7DEE9"/>
            </w:tcBorders>
          </w:tcPr>
          <w:p w14:paraId="0177E8EB" w14:textId="77777777" w:rsidR="00CB779F" w:rsidRDefault="00B15E42">
            <w:r>
              <w:rPr>
                <w:sz w:val="18"/>
              </w:rPr>
              <w:t>Are we avoiding irrelevant or repetitive communication?</w:t>
            </w:r>
          </w:p>
        </w:tc>
        <w:tc>
          <w:tcPr>
            <w:tcW w:w="1694" w:type="dxa"/>
            <w:tcBorders>
              <w:top w:val="single" w:sz="4" w:space="0" w:color="D7DEE9"/>
              <w:left w:val="single" w:sz="4" w:space="0" w:color="D7DEE9"/>
              <w:bottom w:val="single" w:sz="4" w:space="0" w:color="D7DEE9"/>
              <w:right w:val="single" w:sz="4" w:space="0" w:color="D7DEE9"/>
            </w:tcBorders>
          </w:tcPr>
          <w:p w14:paraId="702F228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B4BDCB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85E8DA1"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E6C21B8" w14:textId="77777777" w:rsidR="00CB779F" w:rsidRDefault="00CB779F"/>
        </w:tc>
      </w:tr>
      <w:tr w:rsidR="00CB779F" w14:paraId="009963A8"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5FB6A985" w14:textId="77777777" w:rsidR="00CB779F" w:rsidRDefault="00B15E42">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7D923C96" w14:textId="77777777" w:rsidR="00CB779F" w:rsidRDefault="00B15E42">
            <w:r>
              <w:rPr>
                <w:sz w:val="18"/>
              </w:rPr>
              <w:t>Are we testing messages, channels, or journey changes?</w:t>
            </w:r>
          </w:p>
        </w:tc>
        <w:tc>
          <w:tcPr>
            <w:tcW w:w="1694" w:type="dxa"/>
            <w:tcBorders>
              <w:top w:val="single" w:sz="4" w:space="0" w:color="D7DEE9"/>
              <w:left w:val="single" w:sz="4" w:space="0" w:color="D7DEE9"/>
              <w:bottom w:val="single" w:sz="4" w:space="0" w:color="D7DEE9"/>
              <w:right w:val="single" w:sz="4" w:space="0" w:color="D7DEE9"/>
            </w:tcBorders>
          </w:tcPr>
          <w:p w14:paraId="6E2B4E8F"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E71BEC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CAFE73A"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346723D" w14:textId="77777777" w:rsidR="00CB779F" w:rsidRDefault="00CB779F"/>
        </w:tc>
      </w:tr>
      <w:tr w:rsidR="00CB779F" w14:paraId="35803B39"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790E12D" w14:textId="77777777" w:rsidR="00CB779F" w:rsidRDefault="00B15E42">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2C1B3738" w14:textId="77777777" w:rsidR="00CB779F" w:rsidRDefault="00B15E42">
            <w:r>
              <w:rPr>
                <w:sz w:val="18"/>
              </w:rPr>
              <w:t>Do we compare alternatives rather than rely on assumptions?</w:t>
            </w:r>
          </w:p>
        </w:tc>
        <w:tc>
          <w:tcPr>
            <w:tcW w:w="1694" w:type="dxa"/>
            <w:tcBorders>
              <w:top w:val="single" w:sz="4" w:space="0" w:color="D7DEE9"/>
              <w:left w:val="single" w:sz="4" w:space="0" w:color="D7DEE9"/>
              <w:bottom w:val="single" w:sz="4" w:space="0" w:color="D7DEE9"/>
              <w:right w:val="single" w:sz="4" w:space="0" w:color="D7DEE9"/>
            </w:tcBorders>
          </w:tcPr>
          <w:p w14:paraId="2B22235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57B2A77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BCE92A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3EDCBE60" w14:textId="77777777" w:rsidR="00CB779F" w:rsidRDefault="00CB779F"/>
        </w:tc>
      </w:tr>
      <w:tr w:rsidR="00CB779F" w14:paraId="2A6C931C"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136CC517" w14:textId="77777777" w:rsidR="00CB779F" w:rsidRDefault="00B15E42">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4ED1AC7E" w14:textId="77777777" w:rsidR="00CB779F" w:rsidRDefault="00B15E42">
            <w:r>
              <w:rPr>
                <w:sz w:val="18"/>
              </w:rPr>
              <w:t>Are we capturing learnings from campaigns and journeys?</w:t>
            </w:r>
          </w:p>
        </w:tc>
        <w:tc>
          <w:tcPr>
            <w:tcW w:w="1694" w:type="dxa"/>
            <w:tcBorders>
              <w:top w:val="single" w:sz="4" w:space="0" w:color="D7DEE9"/>
              <w:left w:val="single" w:sz="4" w:space="0" w:color="D7DEE9"/>
              <w:bottom w:val="single" w:sz="4" w:space="0" w:color="D7DEE9"/>
              <w:right w:val="single" w:sz="4" w:space="0" w:color="D7DEE9"/>
            </w:tcBorders>
          </w:tcPr>
          <w:p w14:paraId="5CD32CE5"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2C6E4634"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D87F9C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4862CAD" w14:textId="77777777" w:rsidR="00CB779F" w:rsidRDefault="00CB779F"/>
        </w:tc>
      </w:tr>
      <w:tr w:rsidR="00CB779F" w14:paraId="3D0E87D3"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22545DBC" w14:textId="77777777" w:rsidR="00CB779F" w:rsidRDefault="00B15E42">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199CB07E" w14:textId="77777777" w:rsidR="00CB779F" w:rsidRDefault="00B15E42">
            <w:r>
              <w:rPr>
                <w:sz w:val="18"/>
              </w:rPr>
              <w:t>Do we have a process for improving based on evidence?</w:t>
            </w:r>
          </w:p>
        </w:tc>
        <w:tc>
          <w:tcPr>
            <w:tcW w:w="1694" w:type="dxa"/>
            <w:tcBorders>
              <w:top w:val="single" w:sz="4" w:space="0" w:color="D7DEE9"/>
              <w:left w:val="single" w:sz="4" w:space="0" w:color="D7DEE9"/>
              <w:bottom w:val="single" w:sz="4" w:space="0" w:color="D7DEE9"/>
              <w:right w:val="single" w:sz="4" w:space="0" w:color="D7DEE9"/>
            </w:tcBorders>
          </w:tcPr>
          <w:p w14:paraId="2B2B9848"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27DD913"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70FD7C59"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4798695A" w14:textId="77777777" w:rsidR="00CB779F" w:rsidRDefault="00CB779F"/>
        </w:tc>
      </w:tr>
      <w:tr w:rsidR="00CB779F" w14:paraId="29B7859B" w14:textId="77777777">
        <w:trPr>
          <w:jc w:val="center"/>
        </w:trPr>
        <w:tc>
          <w:tcPr>
            <w:tcW w:w="1694" w:type="dxa"/>
            <w:tcBorders>
              <w:top w:val="single" w:sz="4" w:space="0" w:color="D7DEE9"/>
              <w:left w:val="single" w:sz="4" w:space="0" w:color="D7DEE9"/>
              <w:bottom w:val="single" w:sz="4" w:space="0" w:color="D7DEE9"/>
              <w:right w:val="single" w:sz="4" w:space="0" w:color="D7DEE9"/>
            </w:tcBorders>
          </w:tcPr>
          <w:p w14:paraId="717D733B" w14:textId="77777777" w:rsidR="00CB779F" w:rsidRDefault="00B15E42">
            <w:r>
              <w:rPr>
                <w:sz w:val="18"/>
              </w:rPr>
              <w:t>Experimentation</w:t>
            </w:r>
          </w:p>
        </w:tc>
        <w:tc>
          <w:tcPr>
            <w:tcW w:w="1694" w:type="dxa"/>
            <w:tcBorders>
              <w:top w:val="single" w:sz="4" w:space="0" w:color="D7DEE9"/>
              <w:left w:val="single" w:sz="4" w:space="0" w:color="D7DEE9"/>
              <w:bottom w:val="single" w:sz="4" w:space="0" w:color="D7DEE9"/>
              <w:right w:val="single" w:sz="4" w:space="0" w:color="D7DEE9"/>
            </w:tcBorders>
          </w:tcPr>
          <w:p w14:paraId="74BA8682" w14:textId="77777777" w:rsidR="00CB779F" w:rsidRDefault="00B15E42">
            <w:r>
              <w:rPr>
                <w:sz w:val="18"/>
              </w:rPr>
              <w:t>Can we act quickly on what we learn?</w:t>
            </w:r>
          </w:p>
        </w:tc>
        <w:tc>
          <w:tcPr>
            <w:tcW w:w="1694" w:type="dxa"/>
            <w:tcBorders>
              <w:top w:val="single" w:sz="4" w:space="0" w:color="D7DEE9"/>
              <w:left w:val="single" w:sz="4" w:space="0" w:color="D7DEE9"/>
              <w:bottom w:val="single" w:sz="4" w:space="0" w:color="D7DEE9"/>
              <w:right w:val="single" w:sz="4" w:space="0" w:color="D7DEE9"/>
            </w:tcBorders>
          </w:tcPr>
          <w:p w14:paraId="32C70E9B"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988210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16671542" w14:textId="77777777" w:rsidR="00CB779F" w:rsidRDefault="00CB779F"/>
        </w:tc>
        <w:tc>
          <w:tcPr>
            <w:tcW w:w="1694" w:type="dxa"/>
            <w:tcBorders>
              <w:top w:val="single" w:sz="4" w:space="0" w:color="D7DEE9"/>
              <w:left w:val="single" w:sz="4" w:space="0" w:color="D7DEE9"/>
              <w:bottom w:val="single" w:sz="4" w:space="0" w:color="D7DEE9"/>
              <w:right w:val="single" w:sz="4" w:space="0" w:color="D7DEE9"/>
            </w:tcBorders>
          </w:tcPr>
          <w:p w14:paraId="0BA73C0D" w14:textId="77777777" w:rsidR="00CB779F" w:rsidRDefault="00CB779F"/>
        </w:tc>
      </w:tr>
    </w:tbl>
    <w:p w14:paraId="008D5EB5" w14:textId="77777777" w:rsidR="00CB779F" w:rsidRDefault="00CB779F"/>
    <w:p w14:paraId="4A76FF99" w14:textId="77777777" w:rsidR="00CB779F" w:rsidRDefault="00B15E42">
      <w:pPr>
        <w:pStyle w:val="Heading2"/>
      </w:pPr>
      <w:r>
        <w:t>Final summary</w:t>
      </w:r>
    </w:p>
    <w:tbl>
      <w:tblPr>
        <w:tblStyle w:val="TableGrid"/>
        <w:tblW w:w="0" w:type="auto"/>
        <w:jc w:val="center"/>
        <w:tblLook w:val="04A0" w:firstRow="1" w:lastRow="0" w:firstColumn="1" w:lastColumn="0" w:noHBand="0" w:noVBand="1"/>
      </w:tblPr>
      <w:tblGrid>
        <w:gridCol w:w="5083"/>
        <w:gridCol w:w="5083"/>
      </w:tblGrid>
      <w:tr w:rsidR="00CB779F" w14:paraId="06E59F34" w14:textId="77777777">
        <w:trPr>
          <w:tblHeader/>
          <w:jc w:val="center"/>
        </w:trPr>
        <w:tc>
          <w:tcPr>
            <w:tcW w:w="5083" w:type="dxa"/>
            <w:shd w:val="clear" w:color="auto" w:fill="0D224C"/>
          </w:tcPr>
          <w:p w14:paraId="5238731D" w14:textId="77777777" w:rsidR="00CB779F" w:rsidRDefault="00B15E42">
            <w:r>
              <w:rPr>
                <w:b/>
                <w:color w:val="FFFFFF"/>
                <w:sz w:val="18"/>
              </w:rPr>
              <w:t>Prompt</w:t>
            </w:r>
          </w:p>
        </w:tc>
        <w:tc>
          <w:tcPr>
            <w:tcW w:w="5083" w:type="dxa"/>
            <w:shd w:val="clear" w:color="auto" w:fill="0D224C"/>
          </w:tcPr>
          <w:p w14:paraId="5AA4FF5E" w14:textId="77777777" w:rsidR="00CB779F" w:rsidRDefault="00B15E42">
            <w:r>
              <w:rPr>
                <w:b/>
                <w:color w:val="FFFFFF"/>
                <w:sz w:val="18"/>
              </w:rPr>
              <w:t>Response</w:t>
            </w:r>
          </w:p>
        </w:tc>
      </w:tr>
      <w:tr w:rsidR="00CB779F" w14:paraId="6F9CD397"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32195081" w14:textId="77777777" w:rsidR="00CB779F" w:rsidRDefault="00B15E42">
            <w:r>
              <w:rPr>
                <w:sz w:val="18"/>
              </w:rPr>
              <w:lastRenderedPageBreak/>
              <w:t>Top growth leak</w:t>
            </w:r>
          </w:p>
        </w:tc>
        <w:tc>
          <w:tcPr>
            <w:tcW w:w="5083" w:type="dxa"/>
            <w:tcBorders>
              <w:top w:val="single" w:sz="4" w:space="0" w:color="D7DEE9"/>
              <w:left w:val="single" w:sz="4" w:space="0" w:color="D7DEE9"/>
              <w:bottom w:val="single" w:sz="4" w:space="0" w:color="D7DEE9"/>
              <w:right w:val="single" w:sz="4" w:space="0" w:color="D7DEE9"/>
            </w:tcBorders>
          </w:tcPr>
          <w:p w14:paraId="10322AB3" w14:textId="77777777" w:rsidR="00CB779F" w:rsidRDefault="00B15E42">
            <w:r>
              <w:rPr>
                <w:sz w:val="18"/>
              </w:rPr>
              <w:br/>
            </w:r>
            <w:r>
              <w:rPr>
                <w:sz w:val="18"/>
              </w:rPr>
              <w:br/>
            </w:r>
          </w:p>
        </w:tc>
      </w:tr>
      <w:tr w:rsidR="00CB779F" w14:paraId="37590BF2"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6E6E3B64" w14:textId="77777777" w:rsidR="00CB779F" w:rsidRDefault="00B15E42">
            <w:r>
              <w:rPr>
                <w:sz w:val="18"/>
              </w:rPr>
              <w:t>Key behavior to influence</w:t>
            </w:r>
          </w:p>
        </w:tc>
        <w:tc>
          <w:tcPr>
            <w:tcW w:w="5083" w:type="dxa"/>
            <w:tcBorders>
              <w:top w:val="single" w:sz="4" w:space="0" w:color="D7DEE9"/>
              <w:left w:val="single" w:sz="4" w:space="0" w:color="D7DEE9"/>
              <w:bottom w:val="single" w:sz="4" w:space="0" w:color="D7DEE9"/>
              <w:right w:val="single" w:sz="4" w:space="0" w:color="D7DEE9"/>
            </w:tcBorders>
          </w:tcPr>
          <w:p w14:paraId="15E96F21" w14:textId="77777777" w:rsidR="00CB779F" w:rsidRDefault="00B15E42">
            <w:r>
              <w:rPr>
                <w:sz w:val="18"/>
              </w:rPr>
              <w:br/>
            </w:r>
            <w:r>
              <w:rPr>
                <w:sz w:val="18"/>
              </w:rPr>
              <w:br/>
            </w:r>
          </w:p>
        </w:tc>
      </w:tr>
      <w:tr w:rsidR="00CB779F" w14:paraId="249D82B8"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6E2C1D46" w14:textId="77777777" w:rsidR="00CB779F" w:rsidRDefault="00B15E42">
            <w:r>
              <w:rPr>
                <w:sz w:val="18"/>
              </w:rPr>
              <w:t>Top three friction points</w:t>
            </w:r>
          </w:p>
        </w:tc>
        <w:tc>
          <w:tcPr>
            <w:tcW w:w="5083" w:type="dxa"/>
            <w:tcBorders>
              <w:top w:val="single" w:sz="4" w:space="0" w:color="D7DEE9"/>
              <w:left w:val="single" w:sz="4" w:space="0" w:color="D7DEE9"/>
              <w:bottom w:val="single" w:sz="4" w:space="0" w:color="D7DEE9"/>
              <w:right w:val="single" w:sz="4" w:space="0" w:color="D7DEE9"/>
            </w:tcBorders>
          </w:tcPr>
          <w:p w14:paraId="2D6C08E2" w14:textId="77777777" w:rsidR="00CB779F" w:rsidRDefault="00B15E42">
            <w:r>
              <w:rPr>
                <w:sz w:val="18"/>
              </w:rPr>
              <w:br/>
            </w:r>
            <w:r>
              <w:rPr>
                <w:sz w:val="18"/>
              </w:rPr>
              <w:br/>
            </w:r>
          </w:p>
        </w:tc>
      </w:tr>
      <w:tr w:rsidR="00CB779F" w14:paraId="4B96743A"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49ACA4A9" w14:textId="77777777" w:rsidR="00CB779F" w:rsidRDefault="00B15E42">
            <w:r>
              <w:rPr>
                <w:sz w:val="18"/>
              </w:rPr>
              <w:t>Quick improvement to test in 30 days</w:t>
            </w:r>
          </w:p>
        </w:tc>
        <w:tc>
          <w:tcPr>
            <w:tcW w:w="5083" w:type="dxa"/>
            <w:tcBorders>
              <w:top w:val="single" w:sz="4" w:space="0" w:color="D7DEE9"/>
              <w:left w:val="single" w:sz="4" w:space="0" w:color="D7DEE9"/>
              <w:bottom w:val="single" w:sz="4" w:space="0" w:color="D7DEE9"/>
              <w:right w:val="single" w:sz="4" w:space="0" w:color="D7DEE9"/>
            </w:tcBorders>
          </w:tcPr>
          <w:p w14:paraId="7F35BCBC" w14:textId="77777777" w:rsidR="00CB779F" w:rsidRDefault="00B15E42">
            <w:r>
              <w:rPr>
                <w:sz w:val="18"/>
              </w:rPr>
              <w:br/>
            </w:r>
            <w:r>
              <w:rPr>
                <w:sz w:val="18"/>
              </w:rPr>
              <w:br/>
            </w:r>
          </w:p>
        </w:tc>
      </w:tr>
      <w:tr w:rsidR="00CB779F" w14:paraId="50508E53" w14:textId="77777777">
        <w:trPr>
          <w:jc w:val="center"/>
        </w:trPr>
        <w:tc>
          <w:tcPr>
            <w:tcW w:w="5083" w:type="dxa"/>
            <w:tcBorders>
              <w:top w:val="single" w:sz="4" w:space="0" w:color="D7DEE9"/>
              <w:left w:val="single" w:sz="4" w:space="0" w:color="D7DEE9"/>
              <w:bottom w:val="single" w:sz="4" w:space="0" w:color="D7DEE9"/>
              <w:right w:val="single" w:sz="4" w:space="0" w:color="D7DEE9"/>
            </w:tcBorders>
          </w:tcPr>
          <w:p w14:paraId="65F5BFB1" w14:textId="77777777" w:rsidR="00CB779F" w:rsidRDefault="00B15E42">
            <w:r>
              <w:rPr>
                <w:sz w:val="18"/>
              </w:rPr>
              <w:t>Longer-term opportunity</w:t>
            </w:r>
          </w:p>
        </w:tc>
        <w:tc>
          <w:tcPr>
            <w:tcW w:w="5083" w:type="dxa"/>
            <w:tcBorders>
              <w:top w:val="single" w:sz="4" w:space="0" w:color="D7DEE9"/>
              <w:left w:val="single" w:sz="4" w:space="0" w:color="D7DEE9"/>
              <w:bottom w:val="single" w:sz="4" w:space="0" w:color="D7DEE9"/>
              <w:right w:val="single" w:sz="4" w:space="0" w:color="D7DEE9"/>
            </w:tcBorders>
          </w:tcPr>
          <w:p w14:paraId="1FC7D55A" w14:textId="77777777" w:rsidR="00CB779F" w:rsidRDefault="00B15E42">
            <w:r>
              <w:rPr>
                <w:sz w:val="18"/>
              </w:rPr>
              <w:br/>
            </w:r>
            <w:r>
              <w:rPr>
                <w:sz w:val="18"/>
              </w:rPr>
              <w:br/>
            </w:r>
          </w:p>
        </w:tc>
      </w:tr>
    </w:tbl>
    <w:p w14:paraId="3D70DB92" w14:textId="77777777" w:rsidR="00CB779F" w:rsidRDefault="00CB779F"/>
    <w:tbl>
      <w:tblPr>
        <w:tblW w:w="0" w:type="auto"/>
        <w:jc w:val="center"/>
        <w:tblLook w:val="04A0" w:firstRow="1" w:lastRow="0" w:firstColumn="1" w:lastColumn="0" w:noHBand="0" w:noVBand="1"/>
      </w:tblPr>
      <w:tblGrid>
        <w:gridCol w:w="10166"/>
      </w:tblGrid>
      <w:tr w:rsidR="00CB779F" w14:paraId="131A89C2" w14:textId="77777777">
        <w:trPr>
          <w:jc w:val="center"/>
        </w:trPr>
        <w:tc>
          <w:tcPr>
            <w:tcW w:w="10166" w:type="dxa"/>
            <w:tcBorders>
              <w:top w:val="single" w:sz="6" w:space="0" w:color="E2E8F0"/>
              <w:left w:val="single" w:sz="6" w:space="0" w:color="E2E8F0"/>
              <w:bottom w:val="single" w:sz="6" w:space="0" w:color="E2E8F0"/>
              <w:right w:val="single" w:sz="6" w:space="0" w:color="E2E8F0"/>
            </w:tcBorders>
            <w:shd w:val="clear" w:color="auto" w:fill="F8FAFC"/>
          </w:tcPr>
          <w:p w14:paraId="2DA44C94" w14:textId="2448F68B" w:rsidR="00CB779F" w:rsidRDefault="00B15E42">
            <w:r>
              <w:rPr>
                <w:b/>
                <w:color w:val="0D224C"/>
              </w:rPr>
              <w:t xml:space="preserve">Next step: </w:t>
            </w:r>
            <w:r>
              <w:t xml:space="preserve">Use this document as a working resource. For deeper support, </w:t>
            </w:r>
            <w:hyperlink r:id="rId8" w:history="1">
              <w:r w:rsidRPr="00B15E42">
                <w:rPr>
                  <w:rStyle w:val="Hyperlink"/>
                </w:rPr>
                <w:t>Kilele</w:t>
              </w:r>
            </w:hyperlink>
            <w:r>
              <w:t xml:space="preserve"> can help diagnose the growth problem, design the intervention, run the experiment, and turn the learning into a repeatable growth system.</w:t>
            </w:r>
          </w:p>
        </w:tc>
      </w:tr>
    </w:tbl>
    <w:p w14:paraId="2FA95538" w14:textId="77777777" w:rsidR="00584C1A" w:rsidRDefault="00584C1A"/>
    <w:sectPr w:rsidR="00584C1A" w:rsidSect="00034616">
      <w:headerReference w:type="default" r:id="rId9"/>
      <w:footerReference w:type="default" r:id="rId10"/>
      <w:pgSz w:w="12240" w:h="15840"/>
      <w:pgMar w:top="1080" w:right="1037" w:bottom="1008"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817E" w14:textId="77777777" w:rsidR="00584C1A" w:rsidRDefault="00584C1A">
      <w:pPr>
        <w:spacing w:after="0" w:line="240" w:lineRule="auto"/>
      </w:pPr>
      <w:r>
        <w:separator/>
      </w:r>
    </w:p>
  </w:endnote>
  <w:endnote w:type="continuationSeparator" w:id="0">
    <w:p w14:paraId="1091BC47" w14:textId="77777777" w:rsidR="00584C1A" w:rsidRDefault="00584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112F" w14:textId="77777777" w:rsidR="00CB779F" w:rsidRDefault="00B15E42">
    <w:pPr>
      <w:pStyle w:val="Footer"/>
      <w:jc w:val="center"/>
    </w:pPr>
    <w:r>
      <w:rPr>
        <w:color w:val="56647B"/>
        <w:sz w:val="17"/>
      </w:rPr>
      <w:t>Kilele Hub | Behavioral Intelligence for Growth | kilelehub.com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F1F49" w14:textId="77777777" w:rsidR="00584C1A" w:rsidRDefault="00584C1A">
      <w:pPr>
        <w:spacing w:after="0" w:line="240" w:lineRule="auto"/>
      </w:pPr>
      <w:r>
        <w:separator/>
      </w:r>
    </w:p>
  </w:footnote>
  <w:footnote w:type="continuationSeparator" w:id="0">
    <w:p w14:paraId="14083C3F" w14:textId="77777777" w:rsidR="00584C1A" w:rsidRDefault="00584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0E682" w14:textId="77777777" w:rsidR="00CB779F" w:rsidRDefault="00B15E42">
    <w:pPr>
      <w:pStyle w:val="Header"/>
    </w:pPr>
    <w:r>
      <w:rPr>
        <w:b/>
        <w:color w:val="0D224C"/>
        <w:sz w:val="24"/>
      </w:rPr>
      <w:t>Kilele</w:t>
    </w:r>
    <w:r>
      <w:rPr>
        <w:color w:val="0D224C"/>
        <w:sz w:val="24"/>
      </w:rPr>
      <w:t xml:space="preserve"> </w:t>
    </w:r>
    <w:proofErr w:type="gramStart"/>
    <w:r>
      <w:rPr>
        <w:color w:val="0D224C"/>
        <w:sz w:val="24"/>
      </w:rPr>
      <w:t>hub</w:t>
    </w:r>
    <w:r>
      <w:rPr>
        <w:color w:val="56647B"/>
        <w:sz w:val="20"/>
      </w:rPr>
      <w:t xml:space="preserve">  |</w:t>
    </w:r>
    <w:proofErr w:type="gramEnd"/>
    <w:r>
      <w:rPr>
        <w:color w:val="56647B"/>
        <w:sz w:val="20"/>
      </w:rPr>
      <w:t xml:space="preserve">  </w:t>
    </w:r>
    <w:r>
      <w:rPr>
        <w:color w:val="56647B"/>
        <w:sz w:val="19"/>
      </w:rPr>
      <w:t>Behavioral Growth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2365182">
    <w:abstractNumId w:val="8"/>
  </w:num>
  <w:num w:numId="2" w16cid:durableId="722142623">
    <w:abstractNumId w:val="6"/>
  </w:num>
  <w:num w:numId="3" w16cid:durableId="888303946">
    <w:abstractNumId w:val="5"/>
  </w:num>
  <w:num w:numId="4" w16cid:durableId="1822958764">
    <w:abstractNumId w:val="4"/>
  </w:num>
  <w:num w:numId="5" w16cid:durableId="1483811193">
    <w:abstractNumId w:val="7"/>
  </w:num>
  <w:num w:numId="6" w16cid:durableId="1378427934">
    <w:abstractNumId w:val="3"/>
  </w:num>
  <w:num w:numId="7" w16cid:durableId="1756391843">
    <w:abstractNumId w:val="2"/>
  </w:num>
  <w:num w:numId="8" w16cid:durableId="193351661">
    <w:abstractNumId w:val="1"/>
  </w:num>
  <w:num w:numId="9" w16cid:durableId="1369063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F23"/>
    <w:rsid w:val="0015074B"/>
    <w:rsid w:val="0029639D"/>
    <w:rsid w:val="00326F90"/>
    <w:rsid w:val="00584C1A"/>
    <w:rsid w:val="00966E9E"/>
    <w:rsid w:val="00AA1D8D"/>
    <w:rsid w:val="00B15E42"/>
    <w:rsid w:val="00B47730"/>
    <w:rsid w:val="00CB0664"/>
    <w:rsid w:val="00CB779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BE06250-D0D0-43DE-8130-FBABB6AC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color w:val="181D2B"/>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0D224C"/>
      <w:sz w:val="40"/>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0D224C"/>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D224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15E42"/>
    <w:rPr>
      <w:color w:val="0000FF" w:themeColor="hyperlink"/>
      <w:u w:val="single"/>
    </w:rPr>
  </w:style>
  <w:style w:type="character" w:styleId="UnresolvedMention">
    <w:name w:val="Unresolved Mention"/>
    <w:basedOn w:val="DefaultParagraphFont"/>
    <w:uiPriority w:val="99"/>
    <w:semiHidden/>
    <w:unhideWhenUsed/>
    <w:rsid w:val="00B15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elehub.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516</Words>
  <Characters>3622</Characters>
  <Application>Microsoft Office Word</Application>
  <DocSecurity>0</DocSecurity>
  <Lines>51</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Fentone Omwony</cp:lastModifiedBy>
  <cp:revision>3</cp:revision>
  <dcterms:created xsi:type="dcterms:W3CDTF">2013-12-23T23:15:00Z</dcterms:created>
  <dcterms:modified xsi:type="dcterms:W3CDTF">2026-06-27T10:32:00Z</dcterms:modified>
  <cp:category/>
</cp:coreProperties>
</file>